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A6" w:rsidRPr="007B6ECF" w:rsidRDefault="00CA4CCE" w:rsidP="00DF5867">
      <w:pPr>
        <w:spacing w:before="100" w:beforeAutospacing="1" w:after="100" w:afterAutospacing="1"/>
        <w:jc w:val="center"/>
        <w:rPr>
          <w:spacing w:val="-4"/>
          <w:sz w:val="20"/>
          <w:szCs w:val="20"/>
        </w:rPr>
      </w:pPr>
      <w:r w:rsidRPr="007B6ECF">
        <w:rPr>
          <w:b/>
          <w:bCs/>
          <w:spacing w:val="-4"/>
          <w:sz w:val="20"/>
          <w:szCs w:val="20"/>
        </w:rPr>
        <w:t xml:space="preserve">Налоговый календарь на </w:t>
      </w:r>
      <w:r w:rsidR="008B3403" w:rsidRPr="007B6ECF">
        <w:rPr>
          <w:b/>
          <w:bCs/>
          <w:spacing w:val="-4"/>
          <w:sz w:val="20"/>
          <w:szCs w:val="20"/>
        </w:rPr>
        <w:t>ок</w:t>
      </w:r>
      <w:r w:rsidR="00EE1803" w:rsidRPr="007B6ECF">
        <w:rPr>
          <w:b/>
          <w:bCs/>
          <w:spacing w:val="-4"/>
          <w:sz w:val="20"/>
          <w:szCs w:val="20"/>
        </w:rPr>
        <w:t>т</w:t>
      </w:r>
      <w:r w:rsidR="00DD279C" w:rsidRPr="007B6ECF">
        <w:rPr>
          <w:b/>
          <w:bCs/>
          <w:spacing w:val="-4"/>
          <w:sz w:val="20"/>
          <w:szCs w:val="20"/>
        </w:rPr>
        <w:t>ябрь</w:t>
      </w:r>
      <w:r w:rsidR="004713A6" w:rsidRPr="007B6ECF">
        <w:rPr>
          <w:b/>
          <w:bCs/>
          <w:spacing w:val="-4"/>
          <w:sz w:val="20"/>
          <w:szCs w:val="20"/>
        </w:rPr>
        <w:t xml:space="preserve"> 20</w:t>
      </w:r>
      <w:r w:rsidR="00DA4016" w:rsidRPr="007B6ECF">
        <w:rPr>
          <w:b/>
          <w:bCs/>
          <w:spacing w:val="-4"/>
          <w:sz w:val="20"/>
          <w:szCs w:val="20"/>
        </w:rPr>
        <w:t>1</w:t>
      </w:r>
      <w:r w:rsidR="00BA2EE5" w:rsidRPr="007B6ECF">
        <w:rPr>
          <w:b/>
          <w:bCs/>
          <w:spacing w:val="-4"/>
          <w:sz w:val="20"/>
          <w:szCs w:val="20"/>
        </w:rPr>
        <w:t>8</w:t>
      </w:r>
      <w:r w:rsidR="004713A6" w:rsidRPr="007B6ECF">
        <w:rPr>
          <w:b/>
          <w:bCs/>
          <w:spacing w:val="-4"/>
          <w:sz w:val="20"/>
          <w:szCs w:val="20"/>
        </w:rPr>
        <w:t xml:space="preserve"> года</w:t>
      </w:r>
      <w:r w:rsidR="004713A6" w:rsidRPr="007B6ECF">
        <w:rPr>
          <w:spacing w:val="-4"/>
          <w:sz w:val="20"/>
          <w:szCs w:val="20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0"/>
        <w:gridCol w:w="3661"/>
        <w:gridCol w:w="3544"/>
      </w:tblGrid>
      <w:tr w:rsidR="004713A6" w:rsidRPr="00DD20DB" w:rsidTr="00B70DE1">
        <w:trPr>
          <w:trHeight w:val="573"/>
        </w:trPr>
        <w:tc>
          <w:tcPr>
            <w:tcW w:w="3110" w:type="dxa"/>
          </w:tcPr>
          <w:p w:rsidR="004713A6" w:rsidRPr="00DD20DB" w:rsidRDefault="004713A6" w:rsidP="00E93B6B">
            <w:pPr>
              <w:spacing w:before="100" w:beforeAutospacing="1" w:after="100" w:afterAutospacing="1"/>
              <w:ind w:left="-170" w:right="-42"/>
              <w:jc w:val="center"/>
              <w:rPr>
                <w:spacing w:val="-4"/>
                <w:sz w:val="20"/>
                <w:szCs w:val="20"/>
              </w:rPr>
            </w:pPr>
            <w:r w:rsidRPr="007B6ECF">
              <w:rPr>
                <w:b/>
                <w:bCs/>
                <w:spacing w:val="-4"/>
                <w:sz w:val="20"/>
                <w:szCs w:val="20"/>
              </w:rPr>
              <w:t xml:space="preserve">  </w:t>
            </w:r>
            <w:r w:rsidR="008E0B4C" w:rsidRPr="00DD20DB">
              <w:rPr>
                <w:b/>
                <w:bCs/>
                <w:spacing w:val="-4"/>
                <w:sz w:val="20"/>
                <w:szCs w:val="20"/>
              </w:rPr>
              <w:t>Н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алог</w:t>
            </w:r>
            <w:r w:rsidR="008E0B4C" w:rsidRPr="00DD20DB">
              <w:rPr>
                <w:b/>
                <w:bCs/>
                <w:spacing w:val="-4"/>
                <w:sz w:val="20"/>
                <w:szCs w:val="20"/>
              </w:rPr>
              <w:t xml:space="preserve"> и код бюджетной класс</w:t>
            </w:r>
            <w:r w:rsidR="008E0B4C" w:rsidRPr="00DD20DB">
              <w:rPr>
                <w:b/>
                <w:bCs/>
                <w:spacing w:val="-4"/>
                <w:sz w:val="20"/>
                <w:szCs w:val="20"/>
              </w:rPr>
              <w:t>и</w:t>
            </w:r>
            <w:r w:rsidR="008E0B4C" w:rsidRPr="00DD20DB">
              <w:rPr>
                <w:b/>
                <w:bCs/>
                <w:spacing w:val="-4"/>
                <w:sz w:val="20"/>
                <w:szCs w:val="20"/>
              </w:rPr>
              <w:t>фикации (КБК)</w:t>
            </w:r>
          </w:p>
        </w:tc>
        <w:tc>
          <w:tcPr>
            <w:tcW w:w="3661" w:type="dxa"/>
          </w:tcPr>
          <w:p w:rsidR="004713A6" w:rsidRPr="00DD20DB" w:rsidRDefault="004713A6" w:rsidP="00E93B6B">
            <w:pPr>
              <w:jc w:val="center"/>
              <w:rPr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Срок</w:t>
            </w:r>
            <w:r w:rsidR="008E0B4C" w:rsidRPr="00DD20DB">
              <w:rPr>
                <w:b/>
                <w:bCs/>
                <w:spacing w:val="-4"/>
                <w:sz w:val="20"/>
                <w:szCs w:val="20"/>
              </w:rPr>
              <w:t>и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770FDD" w:rsidRPr="00DD20DB">
              <w:rPr>
                <w:b/>
                <w:bCs/>
                <w:spacing w:val="-4"/>
                <w:sz w:val="20"/>
                <w:szCs w:val="20"/>
              </w:rPr>
              <w:t>пред</w:t>
            </w:r>
            <w:r w:rsidR="008E0B4C" w:rsidRPr="00DD20DB">
              <w:rPr>
                <w:b/>
                <w:bCs/>
                <w:spacing w:val="-4"/>
                <w:sz w:val="20"/>
                <w:szCs w:val="20"/>
              </w:rPr>
              <w:t>о</w:t>
            </w:r>
            <w:r w:rsidR="00770FDD" w:rsidRPr="00DD20DB">
              <w:rPr>
                <w:b/>
                <w:bCs/>
                <w:spacing w:val="-4"/>
                <w:sz w:val="20"/>
                <w:szCs w:val="20"/>
              </w:rPr>
              <w:t>ставления</w:t>
            </w:r>
            <w:r w:rsidR="008E0B4C" w:rsidRPr="00DD20DB">
              <w:rPr>
                <w:b/>
                <w:bCs/>
                <w:spacing w:val="-4"/>
                <w:sz w:val="20"/>
                <w:szCs w:val="20"/>
              </w:rPr>
              <w:t xml:space="preserve"> деклараций, расчетов и 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отч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е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т</w:t>
            </w:r>
            <w:r w:rsidR="008E0B4C" w:rsidRPr="00DD20DB">
              <w:rPr>
                <w:b/>
                <w:bCs/>
                <w:spacing w:val="-4"/>
                <w:sz w:val="20"/>
                <w:szCs w:val="20"/>
              </w:rPr>
              <w:t>ов</w:t>
            </w:r>
          </w:p>
        </w:tc>
        <w:tc>
          <w:tcPr>
            <w:tcW w:w="3544" w:type="dxa"/>
          </w:tcPr>
          <w:p w:rsidR="004713A6" w:rsidRPr="00DD20DB" w:rsidRDefault="008E0B4C" w:rsidP="00E93B6B">
            <w:pPr>
              <w:jc w:val="center"/>
              <w:rPr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Сроки </w:t>
            </w:r>
            <w:r w:rsidR="004713A6" w:rsidRPr="00DD20DB">
              <w:rPr>
                <w:b/>
                <w:bCs/>
                <w:spacing w:val="-4"/>
                <w:sz w:val="20"/>
                <w:szCs w:val="20"/>
              </w:rPr>
              <w:t>уплаты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налоговых и других пл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а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тежей</w:t>
            </w:r>
          </w:p>
        </w:tc>
      </w:tr>
      <w:tr w:rsidR="00A731F1" w:rsidRPr="00DD20DB" w:rsidTr="00F4790F">
        <w:trPr>
          <w:trHeight w:val="841"/>
        </w:trPr>
        <w:tc>
          <w:tcPr>
            <w:tcW w:w="3110" w:type="dxa"/>
          </w:tcPr>
          <w:p w:rsidR="00A731F1" w:rsidRPr="00DD20DB" w:rsidRDefault="00A731F1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Налог на прибыль организаций с доходов, полученных в виде процентов по государственным и муниципальным ценным б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у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магам</w:t>
            </w:r>
          </w:p>
          <w:p w:rsidR="00A731F1" w:rsidRPr="00DD20DB" w:rsidRDefault="00A731F1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  <w:p w:rsidR="00A731F1" w:rsidRPr="00DD20DB" w:rsidRDefault="00A731F1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1821010107001</w:t>
            </w:r>
            <w:r w:rsidRPr="00DD20DB">
              <w:rPr>
                <w:b/>
                <w:bCs/>
                <w:spacing w:val="-4"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110</w:t>
            </w:r>
          </w:p>
          <w:p w:rsidR="00FC5FD4" w:rsidRPr="00DD20DB" w:rsidRDefault="00FC5FD4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661" w:type="dxa"/>
          </w:tcPr>
          <w:p w:rsidR="00A731F1" w:rsidRPr="00DD20DB" w:rsidRDefault="00A731F1" w:rsidP="00CF2ABB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31F1" w:rsidRPr="00DD20DB" w:rsidRDefault="00A731F1" w:rsidP="00BA2EE5">
            <w:pPr>
              <w:pStyle w:val="a3"/>
              <w:spacing w:before="0" w:after="0"/>
              <w:ind w:left="11" w:right="0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D20DB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Не позднее</w:t>
            </w:r>
            <w:r w:rsidRPr="00DD20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83435F" w:rsidRPr="00DD20D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1</w:t>
            </w:r>
            <w:r w:rsidR="00BA2EE5" w:rsidRPr="00DD20D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</w:t>
            </w:r>
            <w:r w:rsidRPr="00DD20D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9D5D56" w:rsidRPr="00DD20D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ок</w:t>
            </w:r>
            <w:r w:rsidR="00445AB8" w:rsidRPr="00DD20D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т</w:t>
            </w:r>
            <w:r w:rsidR="00011546" w:rsidRPr="00DD20D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ября</w:t>
            </w:r>
            <w:r w:rsidRPr="00DD20D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- 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 xml:space="preserve">уплата </w:t>
            </w:r>
            <w:r w:rsidR="009D5D56" w:rsidRPr="00DD20DB">
              <w:rPr>
                <w:rFonts w:ascii="Times New Roman" w:hAnsi="Times New Roman"/>
                <w:bCs/>
                <w:sz w:val="20"/>
                <w:szCs w:val="20"/>
              </w:rPr>
              <w:t xml:space="preserve">налога 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с доходов в виде процентов по гос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у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дарственным и муниципальным це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н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ным бумагам, полученным за 9 мес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я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цев 201</w:t>
            </w:r>
            <w:r w:rsidR="00BA2EE5" w:rsidRPr="00DD20DB">
              <w:rPr>
                <w:rFonts w:ascii="Times New Roman" w:hAnsi="Times New Roman"/>
                <w:sz w:val="20"/>
                <w:szCs w:val="20"/>
              </w:rPr>
              <w:t>8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 xml:space="preserve"> года - налогоплательщики, для которых отчетным периодом по налогу является квартал; за сентябрь 201</w:t>
            </w:r>
            <w:r w:rsidR="00BA2EE5" w:rsidRPr="00DD20DB">
              <w:rPr>
                <w:rFonts w:ascii="Times New Roman" w:hAnsi="Times New Roman"/>
                <w:sz w:val="20"/>
                <w:szCs w:val="20"/>
              </w:rPr>
              <w:t>8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 xml:space="preserve"> года - налогоплательщики, и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с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числяющие ежемесячные авансовые платежи исходя из фактически пол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у</w:t>
            </w:r>
            <w:r w:rsidR="009D5D56" w:rsidRPr="00DD20DB">
              <w:rPr>
                <w:rFonts w:ascii="Times New Roman" w:hAnsi="Times New Roman"/>
                <w:sz w:val="20"/>
                <w:szCs w:val="20"/>
              </w:rPr>
              <w:t>ченной прибыли (ст. 287 НК РФ).</w:t>
            </w:r>
          </w:p>
        </w:tc>
      </w:tr>
      <w:tr w:rsidR="009D5D56" w:rsidRPr="00DD20DB" w:rsidTr="00F4790F">
        <w:trPr>
          <w:trHeight w:val="416"/>
        </w:trPr>
        <w:tc>
          <w:tcPr>
            <w:tcW w:w="3110" w:type="dxa"/>
            <w:tcBorders>
              <w:bottom w:val="single" w:sz="4" w:space="0" w:color="auto"/>
            </w:tcBorders>
          </w:tcPr>
          <w:p w:rsidR="009D5D56" w:rsidRPr="00DD20DB" w:rsidRDefault="009D5D56" w:rsidP="00F608C3">
            <w:pPr>
              <w:jc w:val="both"/>
              <w:rPr>
                <w:b/>
                <w:bCs/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Налог на прибыль организ</w:t>
            </w:r>
            <w:r w:rsidRPr="00DD20DB">
              <w:rPr>
                <w:b/>
                <w:bCs/>
                <w:sz w:val="20"/>
                <w:szCs w:val="20"/>
              </w:rPr>
              <w:t>а</w:t>
            </w:r>
            <w:r w:rsidRPr="00DD20DB">
              <w:rPr>
                <w:b/>
                <w:bCs/>
                <w:sz w:val="20"/>
                <w:szCs w:val="20"/>
              </w:rPr>
              <w:t>ций</w:t>
            </w:r>
          </w:p>
          <w:p w:rsidR="009D5D56" w:rsidRPr="00DD20DB" w:rsidRDefault="009D5D56" w:rsidP="00F608C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D5D56" w:rsidRPr="00DD20DB" w:rsidRDefault="009D5D56" w:rsidP="00F608C3">
            <w:pPr>
              <w:jc w:val="both"/>
              <w:rPr>
                <w:b/>
                <w:bCs/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1821010101101</w:t>
            </w:r>
            <w:r w:rsidRPr="00DD20DB">
              <w:rPr>
                <w:b/>
                <w:bCs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bCs/>
                <w:sz w:val="20"/>
                <w:szCs w:val="20"/>
              </w:rPr>
              <w:t xml:space="preserve">110 – </w:t>
            </w:r>
            <w:r w:rsidRPr="00DD20DB">
              <w:rPr>
                <w:bCs/>
                <w:sz w:val="20"/>
                <w:szCs w:val="20"/>
              </w:rPr>
              <w:t>фед</w:t>
            </w:r>
            <w:r w:rsidRPr="00DD20DB">
              <w:rPr>
                <w:bCs/>
                <w:sz w:val="20"/>
                <w:szCs w:val="20"/>
              </w:rPr>
              <w:t>е</w:t>
            </w:r>
            <w:r w:rsidRPr="00DD20DB">
              <w:rPr>
                <w:bCs/>
                <w:sz w:val="20"/>
                <w:szCs w:val="20"/>
              </w:rPr>
              <w:t>ральный бюджет</w:t>
            </w:r>
            <w:r w:rsidRPr="00DD20DB">
              <w:rPr>
                <w:b/>
                <w:bCs/>
                <w:sz w:val="20"/>
                <w:szCs w:val="20"/>
              </w:rPr>
              <w:t xml:space="preserve"> (</w:t>
            </w:r>
            <w:r w:rsidR="004B143C" w:rsidRPr="00DD20DB">
              <w:rPr>
                <w:b/>
                <w:bCs/>
                <w:sz w:val="20"/>
                <w:szCs w:val="20"/>
              </w:rPr>
              <w:t>3</w:t>
            </w:r>
            <w:r w:rsidRPr="00DD20DB">
              <w:rPr>
                <w:b/>
                <w:bCs/>
                <w:sz w:val="20"/>
                <w:szCs w:val="20"/>
              </w:rPr>
              <w:t>%)</w:t>
            </w:r>
          </w:p>
          <w:p w:rsidR="00126F52" w:rsidRPr="00DD20DB" w:rsidRDefault="00126F52" w:rsidP="00F608C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D5D56" w:rsidRPr="00DD20DB" w:rsidRDefault="009D5D56" w:rsidP="00F608C3">
            <w:pPr>
              <w:jc w:val="both"/>
              <w:rPr>
                <w:b/>
                <w:bCs/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1821010101202</w:t>
            </w:r>
            <w:r w:rsidRPr="00DD20DB">
              <w:rPr>
                <w:b/>
                <w:bCs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bCs/>
                <w:sz w:val="20"/>
                <w:szCs w:val="20"/>
              </w:rPr>
              <w:t xml:space="preserve">110 – </w:t>
            </w:r>
            <w:r w:rsidRPr="00DD20DB">
              <w:rPr>
                <w:bCs/>
                <w:sz w:val="20"/>
                <w:szCs w:val="20"/>
              </w:rPr>
              <w:t>бюджет субъекта РФ</w:t>
            </w:r>
            <w:r w:rsidRPr="00DD20DB">
              <w:rPr>
                <w:b/>
                <w:bCs/>
                <w:sz w:val="20"/>
                <w:szCs w:val="20"/>
              </w:rPr>
              <w:t xml:space="preserve"> (1</w:t>
            </w:r>
            <w:r w:rsidR="004B143C" w:rsidRPr="00DD20DB">
              <w:rPr>
                <w:b/>
                <w:bCs/>
                <w:sz w:val="20"/>
                <w:szCs w:val="20"/>
              </w:rPr>
              <w:t>7</w:t>
            </w:r>
            <w:r w:rsidRPr="00DD20DB">
              <w:rPr>
                <w:b/>
                <w:bCs/>
                <w:sz w:val="20"/>
                <w:szCs w:val="20"/>
              </w:rPr>
              <w:t>%)</w:t>
            </w:r>
          </w:p>
          <w:p w:rsidR="009D5D56" w:rsidRPr="00DD20DB" w:rsidRDefault="009D5D56" w:rsidP="00F608C3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661" w:type="dxa"/>
          </w:tcPr>
          <w:p w:rsidR="009D5D56" w:rsidRPr="00DD20DB" w:rsidRDefault="009D5D56" w:rsidP="00366C3B">
            <w:pPr>
              <w:jc w:val="both"/>
              <w:rPr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 xml:space="preserve">Не позднее </w:t>
            </w:r>
            <w:r w:rsidR="00BA2EE5" w:rsidRPr="00DD20DB">
              <w:rPr>
                <w:b/>
                <w:sz w:val="20"/>
                <w:szCs w:val="20"/>
              </w:rPr>
              <w:t>29</w:t>
            </w:r>
            <w:r w:rsidRPr="00DD20DB">
              <w:rPr>
                <w:b/>
                <w:sz w:val="20"/>
                <w:szCs w:val="20"/>
              </w:rPr>
              <w:t> октября</w:t>
            </w:r>
            <w:r w:rsidR="00BA2EE5" w:rsidRPr="00DD20DB">
              <w:rPr>
                <w:b/>
                <w:sz w:val="20"/>
                <w:szCs w:val="20"/>
              </w:rPr>
              <w:t>*</w:t>
            </w:r>
            <w:r w:rsidRPr="00DD20DB">
              <w:rPr>
                <w:sz w:val="20"/>
                <w:szCs w:val="20"/>
              </w:rPr>
              <w:t xml:space="preserve"> – налоговая декларация за  сентябрь 201</w:t>
            </w:r>
            <w:r w:rsidR="00BA2EE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– налогоплательщики, исчисляющие ежемесячные авансовые платежи исх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дя из фактически полученной пр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были (ст.289 НК РФ).</w:t>
            </w:r>
          </w:p>
          <w:p w:rsidR="009D5D56" w:rsidRPr="00DD20DB" w:rsidRDefault="009D5D56" w:rsidP="00366C3B">
            <w:pPr>
              <w:spacing w:before="120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 </w:t>
            </w:r>
            <w:r w:rsidR="00BA2EE5" w:rsidRPr="00DD20DB">
              <w:rPr>
                <w:b/>
                <w:bCs/>
                <w:sz w:val="20"/>
                <w:szCs w:val="20"/>
              </w:rPr>
              <w:t>29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B70DE1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sz w:val="20"/>
                <w:szCs w:val="20"/>
              </w:rPr>
              <w:t xml:space="preserve">  — </w:t>
            </w:r>
            <w:r w:rsidRPr="00DD20DB">
              <w:rPr>
                <w:bCs/>
                <w:sz w:val="20"/>
                <w:szCs w:val="20"/>
              </w:rPr>
              <w:t>налоговая декларация</w:t>
            </w:r>
            <w:r w:rsidRPr="00DD20DB">
              <w:rPr>
                <w:sz w:val="20"/>
                <w:szCs w:val="20"/>
              </w:rPr>
              <w:t xml:space="preserve"> за </w:t>
            </w:r>
            <w:r w:rsidRPr="00DD20DB">
              <w:rPr>
                <w:sz w:val="20"/>
                <w:szCs w:val="20"/>
                <w:lang w:val="en-US"/>
              </w:rPr>
              <w:t>III</w:t>
            </w:r>
            <w:r w:rsidRPr="00DD20DB">
              <w:rPr>
                <w:sz w:val="20"/>
                <w:szCs w:val="20"/>
              </w:rPr>
              <w:t xml:space="preserve"> квартал 201</w:t>
            </w:r>
            <w:r w:rsidR="00BA2EE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— остальные организации – плател</w:t>
            </w:r>
            <w:r w:rsidRPr="00DD20DB">
              <w:rPr>
                <w:sz w:val="20"/>
                <w:szCs w:val="20"/>
              </w:rPr>
              <w:t>ь</w:t>
            </w:r>
            <w:r w:rsidRPr="00DD20DB">
              <w:rPr>
                <w:sz w:val="20"/>
                <w:szCs w:val="20"/>
              </w:rPr>
              <w:t>щики налога (ст. 289 НК РФ).</w:t>
            </w:r>
          </w:p>
          <w:p w:rsidR="009D5D56" w:rsidRPr="00DD20DB" w:rsidRDefault="009D5D56" w:rsidP="00366C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D5D56" w:rsidRPr="00DD20DB" w:rsidRDefault="009D5D56" w:rsidP="00366C3B">
            <w:pPr>
              <w:pStyle w:val="a3"/>
              <w:spacing w:before="0"/>
              <w:ind w:left="13" w:right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D20D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Не позднее </w:t>
            </w:r>
            <w:r w:rsidR="00BA2EE5" w:rsidRPr="00DD20D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29</w:t>
            </w:r>
            <w:r w:rsidRPr="00DD20D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октября</w:t>
            </w:r>
            <w:r w:rsidR="00BA2EE5" w:rsidRPr="00DD20D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*</w:t>
            </w:r>
            <w:r w:rsidRPr="00DD20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ежемеся</w:t>
            </w:r>
            <w:r w:rsidRPr="00DD20DB">
              <w:rPr>
                <w:rFonts w:ascii="Times New Roman" w:hAnsi="Times New Roman"/>
                <w:spacing w:val="-2"/>
                <w:sz w:val="20"/>
                <w:szCs w:val="20"/>
              </w:rPr>
              <w:t>ч</w:t>
            </w:r>
            <w:r w:rsidRPr="00DD20DB">
              <w:rPr>
                <w:rFonts w:ascii="Times New Roman" w:hAnsi="Times New Roman"/>
                <w:spacing w:val="-2"/>
                <w:sz w:val="20"/>
                <w:szCs w:val="20"/>
              </w:rPr>
              <w:t>ный авансовый платеж за сентябрь 201</w:t>
            </w:r>
            <w:r w:rsidR="00BA2EE5" w:rsidRPr="00DD20DB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  <w:r w:rsidRPr="00DD20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года - организации, уплачива</w:t>
            </w:r>
            <w:r w:rsidRPr="00DD20DB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DD20DB">
              <w:rPr>
                <w:rFonts w:ascii="Times New Roman" w:hAnsi="Times New Roman"/>
                <w:spacing w:val="-2"/>
                <w:sz w:val="20"/>
                <w:szCs w:val="20"/>
              </w:rPr>
              <w:t>щие ежемесячные аванс</w:t>
            </w:r>
            <w:r w:rsidRPr="00DD20DB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DD20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вые платежи исходя из фактически полученной прибыли  (ст.286, 287 НК РФ). </w:t>
            </w:r>
          </w:p>
          <w:p w:rsidR="009D5D56" w:rsidRPr="00DD20DB" w:rsidRDefault="009D5D56" w:rsidP="00366C3B">
            <w:pPr>
              <w:spacing w:before="120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 xml:space="preserve">Не позднее </w:t>
            </w:r>
            <w:r w:rsidR="00BA2EE5" w:rsidRPr="00DD20DB">
              <w:rPr>
                <w:b/>
                <w:bCs/>
                <w:sz w:val="20"/>
                <w:szCs w:val="20"/>
              </w:rPr>
              <w:t>29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B70DE1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sz w:val="20"/>
                <w:szCs w:val="20"/>
              </w:rPr>
              <w:t xml:space="preserve"> – ежемеся</w:t>
            </w:r>
            <w:r w:rsidRPr="00DD20DB">
              <w:rPr>
                <w:sz w:val="20"/>
                <w:szCs w:val="20"/>
              </w:rPr>
              <w:t>ч</w:t>
            </w:r>
            <w:r w:rsidRPr="00DD20DB">
              <w:rPr>
                <w:sz w:val="20"/>
                <w:szCs w:val="20"/>
              </w:rPr>
              <w:t>ный авансовый платеж</w:t>
            </w:r>
            <w:r w:rsidRPr="00DD20DB">
              <w:rPr>
                <w:b/>
                <w:sz w:val="20"/>
                <w:szCs w:val="20"/>
              </w:rPr>
              <w:t xml:space="preserve"> </w:t>
            </w:r>
            <w:r w:rsidRPr="00DD20DB">
              <w:rPr>
                <w:sz w:val="20"/>
                <w:szCs w:val="20"/>
              </w:rPr>
              <w:t>за октябрь 201</w:t>
            </w:r>
            <w:r w:rsidR="00BA2EE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–  организации, уплач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вающие ежемесячные авансовые пл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тежи в течение квартала (ст.286,  ст.287 НК РФ).</w:t>
            </w:r>
          </w:p>
          <w:p w:rsidR="009D5D56" w:rsidRPr="00DD20DB" w:rsidRDefault="009D5D56" w:rsidP="00366C3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 xml:space="preserve">Не позднее </w:t>
            </w:r>
            <w:r w:rsidR="00BA2EE5" w:rsidRPr="00DD20DB">
              <w:rPr>
                <w:b/>
                <w:bCs/>
                <w:sz w:val="20"/>
                <w:szCs w:val="20"/>
              </w:rPr>
              <w:t>29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B70DE1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sz w:val="20"/>
                <w:szCs w:val="20"/>
              </w:rPr>
              <w:t xml:space="preserve"> – </w:t>
            </w:r>
            <w:r w:rsidRPr="00DD20DB">
              <w:rPr>
                <w:bCs/>
                <w:sz w:val="20"/>
                <w:szCs w:val="20"/>
              </w:rPr>
              <w:t>квартал</w:t>
            </w:r>
            <w:r w:rsidRPr="00DD20DB">
              <w:rPr>
                <w:bCs/>
                <w:sz w:val="20"/>
                <w:szCs w:val="20"/>
              </w:rPr>
              <w:t>ь</w:t>
            </w:r>
            <w:r w:rsidRPr="00DD20DB">
              <w:rPr>
                <w:bCs/>
                <w:sz w:val="20"/>
                <w:szCs w:val="20"/>
              </w:rPr>
              <w:t>ный авансовый платеж</w:t>
            </w:r>
            <w:r w:rsidRPr="00DD20DB">
              <w:rPr>
                <w:sz w:val="20"/>
                <w:szCs w:val="20"/>
              </w:rPr>
              <w:t xml:space="preserve"> по итогам </w:t>
            </w:r>
            <w:r w:rsidR="002318CB" w:rsidRPr="00DD20DB">
              <w:rPr>
                <w:sz w:val="20"/>
                <w:szCs w:val="20"/>
              </w:rPr>
              <w:t>9</w:t>
            </w:r>
            <w:r w:rsidRPr="00DD20DB">
              <w:rPr>
                <w:sz w:val="20"/>
                <w:szCs w:val="20"/>
              </w:rPr>
              <w:t xml:space="preserve"> </w:t>
            </w:r>
            <w:r w:rsidR="002318CB" w:rsidRPr="00DD20DB">
              <w:rPr>
                <w:sz w:val="20"/>
                <w:szCs w:val="20"/>
              </w:rPr>
              <w:t>месяцев</w:t>
            </w:r>
            <w:r w:rsidRPr="00DD20DB">
              <w:rPr>
                <w:sz w:val="20"/>
                <w:szCs w:val="20"/>
              </w:rPr>
              <w:t xml:space="preserve"> 201</w:t>
            </w:r>
            <w:r w:rsidR="00BA2EE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– организации, у</w:t>
            </w:r>
            <w:r w:rsidRPr="00DD20DB">
              <w:rPr>
                <w:sz w:val="20"/>
                <w:szCs w:val="20"/>
              </w:rPr>
              <w:t>п</w:t>
            </w:r>
            <w:r w:rsidRPr="00DD20DB">
              <w:rPr>
                <w:sz w:val="20"/>
                <w:szCs w:val="20"/>
              </w:rPr>
              <w:t>лачивающие только ежеквартальные авансовые пл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тежи (ст.286, ст.287 НК РФ).</w:t>
            </w:r>
          </w:p>
          <w:p w:rsidR="009D5D56" w:rsidRPr="00DD20DB" w:rsidRDefault="009D5D56" w:rsidP="00366C3B">
            <w:pPr>
              <w:spacing w:after="120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 xml:space="preserve">Не позднее </w:t>
            </w:r>
            <w:r w:rsidR="00BA2EE5" w:rsidRPr="00DD20DB">
              <w:rPr>
                <w:b/>
                <w:bCs/>
                <w:sz w:val="20"/>
                <w:szCs w:val="20"/>
              </w:rPr>
              <w:t>29</w:t>
            </w:r>
            <w:r w:rsidRPr="00DD20DB">
              <w:rPr>
                <w:b/>
                <w:bCs/>
                <w:sz w:val="20"/>
                <w:szCs w:val="20"/>
              </w:rPr>
              <w:t xml:space="preserve"> </w:t>
            </w:r>
            <w:r w:rsidR="002318CB" w:rsidRPr="00DD20DB">
              <w:rPr>
                <w:b/>
                <w:bCs/>
                <w:sz w:val="20"/>
                <w:szCs w:val="20"/>
              </w:rPr>
              <w:t>октябр</w:t>
            </w:r>
            <w:r w:rsidRPr="00DD20DB">
              <w:rPr>
                <w:b/>
                <w:bCs/>
                <w:sz w:val="20"/>
                <w:szCs w:val="20"/>
              </w:rPr>
              <w:t>я</w:t>
            </w:r>
            <w:r w:rsidR="00B70DE1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sz w:val="20"/>
                <w:szCs w:val="20"/>
              </w:rPr>
              <w:t xml:space="preserve"> – квартал</w:t>
            </w:r>
            <w:r w:rsidRPr="00DD20DB">
              <w:rPr>
                <w:sz w:val="20"/>
                <w:szCs w:val="20"/>
              </w:rPr>
              <w:t>ь</w:t>
            </w:r>
            <w:r w:rsidRPr="00DD20DB">
              <w:rPr>
                <w:sz w:val="20"/>
                <w:szCs w:val="20"/>
              </w:rPr>
              <w:t>ный</w:t>
            </w:r>
            <w:r w:rsidRPr="00DD20DB">
              <w:rPr>
                <w:bCs/>
                <w:sz w:val="20"/>
                <w:szCs w:val="20"/>
              </w:rPr>
              <w:t xml:space="preserve"> авансовый платеж</w:t>
            </w:r>
            <w:r w:rsidRPr="00DD20DB">
              <w:rPr>
                <w:sz w:val="20"/>
                <w:szCs w:val="20"/>
              </w:rPr>
              <w:t xml:space="preserve"> по итогам </w:t>
            </w:r>
            <w:r w:rsidR="002318CB" w:rsidRPr="00DD20DB">
              <w:rPr>
                <w:sz w:val="20"/>
                <w:szCs w:val="20"/>
              </w:rPr>
              <w:t>9</w:t>
            </w:r>
            <w:r w:rsidRPr="00DD20DB">
              <w:rPr>
                <w:sz w:val="20"/>
                <w:szCs w:val="20"/>
              </w:rPr>
              <w:t xml:space="preserve"> </w:t>
            </w:r>
            <w:r w:rsidR="002318CB" w:rsidRPr="00DD20DB">
              <w:rPr>
                <w:sz w:val="20"/>
                <w:szCs w:val="20"/>
              </w:rPr>
              <w:t>месяцев</w:t>
            </w:r>
            <w:r w:rsidRPr="00DD20DB">
              <w:rPr>
                <w:sz w:val="20"/>
                <w:szCs w:val="20"/>
              </w:rPr>
              <w:t xml:space="preserve"> 201</w:t>
            </w:r>
            <w:r w:rsidR="00BA2EE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– остальные орг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низации, уплачивающие ежемесячные ава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>совые платежи  (ст.286, ст.287 НК РФ).</w:t>
            </w:r>
          </w:p>
          <w:p w:rsidR="009D5D56" w:rsidRPr="00DD20DB" w:rsidRDefault="009D5D56" w:rsidP="00BA2EE5">
            <w:pPr>
              <w:spacing w:before="100" w:beforeAutospacing="1" w:after="100" w:afterAutospacing="1"/>
              <w:ind w:left="68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 xml:space="preserve">Не позднее </w:t>
            </w:r>
            <w:r w:rsidR="00BA2EE5" w:rsidRPr="00DD20DB">
              <w:rPr>
                <w:b/>
                <w:bCs/>
                <w:sz w:val="20"/>
                <w:szCs w:val="20"/>
              </w:rPr>
              <w:t>29</w:t>
            </w:r>
            <w:r w:rsidRPr="00DD20DB">
              <w:rPr>
                <w:b/>
                <w:bCs/>
                <w:sz w:val="20"/>
                <w:szCs w:val="20"/>
              </w:rPr>
              <w:t xml:space="preserve"> </w:t>
            </w:r>
            <w:r w:rsidR="002318CB" w:rsidRPr="00DD20DB">
              <w:rPr>
                <w:b/>
                <w:bCs/>
                <w:sz w:val="20"/>
                <w:szCs w:val="20"/>
              </w:rPr>
              <w:t>октябр</w:t>
            </w:r>
            <w:r w:rsidRPr="00DD20DB">
              <w:rPr>
                <w:b/>
                <w:bCs/>
                <w:sz w:val="20"/>
                <w:szCs w:val="20"/>
              </w:rPr>
              <w:t>я</w:t>
            </w:r>
            <w:r w:rsidR="00B70DE1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sz w:val="20"/>
                <w:szCs w:val="20"/>
              </w:rPr>
              <w:t xml:space="preserve"> – ежемеся</w:t>
            </w:r>
            <w:r w:rsidRPr="00DD20DB">
              <w:rPr>
                <w:sz w:val="20"/>
                <w:szCs w:val="20"/>
              </w:rPr>
              <w:t>ч</w:t>
            </w:r>
            <w:r w:rsidRPr="00DD20DB">
              <w:rPr>
                <w:sz w:val="20"/>
                <w:szCs w:val="20"/>
              </w:rPr>
              <w:t>ный авансовый платеж вновь созда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>ными организациями – в случае пр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вышения выручки от реализации 5 млн. руб. в месяц, либо 15 млн. руб. по истечении полного квартала после государстве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>ной регистрации (ст.287 НК РФ).</w:t>
            </w:r>
          </w:p>
        </w:tc>
      </w:tr>
      <w:tr w:rsidR="002318CB" w:rsidRPr="00DD20DB" w:rsidTr="00506DE9">
        <w:trPr>
          <w:trHeight w:val="416"/>
        </w:trPr>
        <w:tc>
          <w:tcPr>
            <w:tcW w:w="3110" w:type="dxa"/>
            <w:tcBorders>
              <w:bottom w:val="nil"/>
            </w:tcBorders>
          </w:tcPr>
          <w:p w:rsidR="002318CB" w:rsidRPr="00DD20DB" w:rsidRDefault="002318CB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Налог на добавленную сто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и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мость</w:t>
            </w:r>
          </w:p>
          <w:p w:rsidR="002318CB" w:rsidRPr="00DD20DB" w:rsidRDefault="002318CB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  <w:p w:rsidR="002318CB" w:rsidRPr="00DD20DB" w:rsidRDefault="002318CB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1821030100001</w:t>
            </w:r>
            <w:r w:rsidRPr="00DD20DB">
              <w:rPr>
                <w:b/>
                <w:bCs/>
                <w:spacing w:val="-4"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110</w:t>
            </w:r>
          </w:p>
          <w:p w:rsidR="002318CB" w:rsidRPr="00DD20DB" w:rsidRDefault="002318CB" w:rsidP="00FC5FD4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661" w:type="dxa"/>
            <w:tcBorders>
              <w:bottom w:val="nil"/>
            </w:tcBorders>
          </w:tcPr>
          <w:p w:rsidR="002318CB" w:rsidRPr="00DD20DB" w:rsidRDefault="002318CB" w:rsidP="00BA2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Не позднее 2</w:t>
            </w:r>
            <w:r w:rsidR="00BA2EE5" w:rsidRPr="00DD20DB">
              <w:rPr>
                <w:b/>
                <w:bCs/>
                <w:spacing w:val="-4"/>
                <w:sz w:val="20"/>
                <w:szCs w:val="20"/>
              </w:rPr>
              <w:t>2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октября</w:t>
            </w:r>
            <w:r w:rsidR="00BA2EE5" w:rsidRPr="00DD20DB">
              <w:rPr>
                <w:b/>
                <w:bCs/>
                <w:spacing w:val="-4"/>
                <w:sz w:val="20"/>
                <w:szCs w:val="20"/>
              </w:rPr>
              <w:t>*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- </w:t>
            </w:r>
            <w:r w:rsidRPr="00DD20DB">
              <w:rPr>
                <w:sz w:val="20"/>
                <w:szCs w:val="20"/>
              </w:rPr>
              <w:t>журнал учета полученных и выставленных счетов-фактур в электронной форме за I</w:t>
            </w:r>
            <w:r w:rsidRPr="00DD20DB">
              <w:rPr>
                <w:sz w:val="20"/>
                <w:szCs w:val="20"/>
                <w:lang w:val="en-US"/>
              </w:rPr>
              <w:t>II</w:t>
            </w:r>
            <w:r w:rsidRPr="00DD20DB">
              <w:rPr>
                <w:sz w:val="20"/>
                <w:szCs w:val="20"/>
              </w:rPr>
              <w:t xml:space="preserve"> квартал 201</w:t>
            </w:r>
            <w:r w:rsidR="00BA2EE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- </w:t>
            </w:r>
            <w:hyperlink r:id="rId8" w:history="1">
              <w:r w:rsidRPr="00DD20DB">
                <w:rPr>
                  <w:sz w:val="20"/>
                  <w:szCs w:val="20"/>
                </w:rPr>
                <w:t>лица</w:t>
              </w:r>
            </w:hyperlink>
            <w:r w:rsidRPr="00DD20DB">
              <w:rPr>
                <w:sz w:val="20"/>
                <w:szCs w:val="20"/>
              </w:rPr>
              <w:t>, не являющи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 xml:space="preserve">ся налогоплательщиками, </w:t>
            </w:r>
            <w:hyperlink r:id="rId9" w:history="1">
              <w:r w:rsidRPr="00DD20DB">
                <w:rPr>
                  <w:sz w:val="20"/>
                  <w:szCs w:val="20"/>
                </w:rPr>
                <w:t>налогопл</w:t>
              </w:r>
              <w:r w:rsidRPr="00DD20DB">
                <w:rPr>
                  <w:sz w:val="20"/>
                  <w:szCs w:val="20"/>
                </w:rPr>
                <w:t>а</w:t>
              </w:r>
              <w:r w:rsidRPr="00DD20DB">
                <w:rPr>
                  <w:sz w:val="20"/>
                  <w:szCs w:val="20"/>
                </w:rPr>
                <w:t>тельщики</w:t>
              </w:r>
            </w:hyperlink>
            <w:r w:rsidRPr="00DD20DB">
              <w:rPr>
                <w:sz w:val="20"/>
                <w:szCs w:val="20"/>
              </w:rPr>
              <w:t>, освобожденные от исполн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ния обязанностей налогоплательщика, связанных с исчислением и уплатой налога, не признаваемые налоговыми агентами, в случае выставления и (или) получения ими счетов-фактур при ос</w:t>
            </w:r>
            <w:r w:rsidRPr="00DD20DB">
              <w:rPr>
                <w:sz w:val="20"/>
                <w:szCs w:val="20"/>
              </w:rPr>
              <w:t>у</w:t>
            </w:r>
            <w:r w:rsidRPr="00DD20DB">
              <w:rPr>
                <w:sz w:val="20"/>
                <w:szCs w:val="20"/>
              </w:rPr>
              <w:t>ществлении предпринимательской де</w:t>
            </w:r>
            <w:r w:rsidRPr="00DD20DB">
              <w:rPr>
                <w:sz w:val="20"/>
                <w:szCs w:val="20"/>
              </w:rPr>
              <w:t>я</w:t>
            </w:r>
            <w:r w:rsidRPr="00DD20DB">
              <w:rPr>
                <w:sz w:val="20"/>
                <w:szCs w:val="20"/>
              </w:rPr>
              <w:t>тельности в интересах другого лица на основе договоров комиссии, агентских договоров, предусматривающих реал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зацию и (или) приобретение товаров (работ, услуг), имущественных прав от имени комиссионера (агента), или на основе договоров транспортной эксп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 xml:space="preserve">диции </w:t>
            </w:r>
            <w:r w:rsidR="007B6ECF" w:rsidRPr="00DD20DB">
              <w:rPr>
                <w:sz w:val="20"/>
                <w:szCs w:val="20"/>
              </w:rPr>
              <w:t xml:space="preserve">                                                              </w:t>
            </w:r>
            <w:r w:rsidRPr="00DD20DB">
              <w:rPr>
                <w:sz w:val="20"/>
                <w:szCs w:val="20"/>
              </w:rPr>
              <w:lastRenderedPageBreak/>
              <w:t xml:space="preserve">(если при определении налоговой базы в порядке, установленном главами </w:t>
            </w:r>
            <w:hyperlink r:id="rId10" w:history="1">
              <w:r w:rsidRPr="00DD20DB">
                <w:rPr>
                  <w:sz w:val="20"/>
                  <w:szCs w:val="20"/>
                </w:rPr>
                <w:t>23</w:t>
              </w:r>
            </w:hyperlink>
            <w:r w:rsidRPr="00DD20DB">
              <w:rPr>
                <w:sz w:val="20"/>
                <w:szCs w:val="20"/>
              </w:rPr>
              <w:t xml:space="preserve">, </w:t>
            </w:r>
            <w:hyperlink r:id="rId11" w:history="1">
              <w:r w:rsidRPr="00DD20DB">
                <w:rPr>
                  <w:sz w:val="20"/>
                  <w:szCs w:val="20"/>
                </w:rPr>
                <w:t>25</w:t>
              </w:r>
            </w:hyperlink>
            <w:r w:rsidRPr="00DD20DB">
              <w:rPr>
                <w:sz w:val="20"/>
                <w:szCs w:val="20"/>
              </w:rPr>
              <w:t xml:space="preserve">, </w:t>
            </w:r>
            <w:hyperlink r:id="rId12" w:history="1">
              <w:r w:rsidRPr="00DD20DB">
                <w:rPr>
                  <w:sz w:val="20"/>
                  <w:szCs w:val="20"/>
                </w:rPr>
                <w:t>26.1</w:t>
              </w:r>
            </w:hyperlink>
            <w:r w:rsidRPr="00DD20DB">
              <w:rPr>
                <w:sz w:val="20"/>
                <w:szCs w:val="20"/>
              </w:rPr>
              <w:t xml:space="preserve"> и </w:t>
            </w:r>
            <w:hyperlink r:id="rId13" w:history="1">
              <w:r w:rsidRPr="00DD20DB">
                <w:rPr>
                  <w:sz w:val="20"/>
                  <w:szCs w:val="20"/>
                </w:rPr>
                <w:t>26.2</w:t>
              </w:r>
            </w:hyperlink>
            <w:r w:rsidRPr="00DD20DB">
              <w:rPr>
                <w:sz w:val="20"/>
                <w:szCs w:val="20"/>
              </w:rPr>
              <w:t xml:space="preserve"> НК РФ, в составе дох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дов учитываются доходы в виде возн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граждения при исполнении договоров транспортной экспедиции), а также при выполнении функций з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стройщика.</w:t>
            </w:r>
          </w:p>
          <w:p w:rsidR="007B6ECF" w:rsidRPr="00DD20DB" w:rsidRDefault="007B6ECF" w:rsidP="00BA2EE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2318CB" w:rsidRPr="00DD20DB" w:rsidRDefault="002318CB" w:rsidP="00FB49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18CB" w:rsidRPr="00DD20DB" w:rsidTr="00506DE9">
        <w:trPr>
          <w:trHeight w:val="416"/>
        </w:trPr>
        <w:tc>
          <w:tcPr>
            <w:tcW w:w="3110" w:type="dxa"/>
            <w:tcBorders>
              <w:top w:val="nil"/>
              <w:bottom w:val="single" w:sz="4" w:space="0" w:color="auto"/>
            </w:tcBorders>
          </w:tcPr>
          <w:p w:rsidR="002318CB" w:rsidRPr="00DD20DB" w:rsidRDefault="002318CB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2318CB" w:rsidRPr="00DD20DB" w:rsidRDefault="002318CB" w:rsidP="00BA2EE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Не позднее 25 октября</w:t>
            </w:r>
            <w:r w:rsidRPr="00DD20DB">
              <w:rPr>
                <w:spacing w:val="-4"/>
                <w:sz w:val="20"/>
                <w:szCs w:val="20"/>
              </w:rPr>
              <w:t xml:space="preserve"> – налоговая де</w:t>
            </w:r>
            <w:r w:rsidRPr="00DD20DB">
              <w:rPr>
                <w:spacing w:val="-4"/>
                <w:sz w:val="20"/>
                <w:szCs w:val="20"/>
              </w:rPr>
              <w:t>к</w:t>
            </w:r>
            <w:r w:rsidRPr="00DD20DB">
              <w:rPr>
                <w:spacing w:val="-4"/>
                <w:sz w:val="20"/>
                <w:szCs w:val="20"/>
              </w:rPr>
              <w:t>ларация в электронной форме через оп</w:t>
            </w:r>
            <w:r w:rsidRPr="00DD20DB">
              <w:rPr>
                <w:spacing w:val="-4"/>
                <w:sz w:val="20"/>
                <w:szCs w:val="20"/>
              </w:rPr>
              <w:t>е</w:t>
            </w:r>
            <w:r w:rsidRPr="00DD20DB">
              <w:rPr>
                <w:spacing w:val="-4"/>
                <w:sz w:val="20"/>
                <w:szCs w:val="20"/>
              </w:rPr>
              <w:t xml:space="preserve">ратора электронного документооборота за </w:t>
            </w:r>
            <w:r w:rsidRPr="00DD20DB">
              <w:rPr>
                <w:spacing w:val="-4"/>
                <w:sz w:val="20"/>
                <w:szCs w:val="20"/>
                <w:lang w:val="en-US"/>
              </w:rPr>
              <w:t>III</w:t>
            </w:r>
            <w:r w:rsidRPr="00DD20DB">
              <w:rPr>
                <w:spacing w:val="-4"/>
                <w:sz w:val="20"/>
                <w:szCs w:val="20"/>
              </w:rPr>
              <w:t xml:space="preserve"> квартал 201</w:t>
            </w:r>
            <w:r w:rsidR="00BA2EE5" w:rsidRPr="00DD20DB">
              <w:rPr>
                <w:spacing w:val="-4"/>
                <w:sz w:val="20"/>
                <w:szCs w:val="20"/>
              </w:rPr>
              <w:t>8</w:t>
            </w:r>
            <w:r w:rsidRPr="00DD20DB">
              <w:rPr>
                <w:spacing w:val="-4"/>
                <w:sz w:val="20"/>
                <w:szCs w:val="20"/>
              </w:rPr>
              <w:t xml:space="preserve"> года – налогоплател</w:t>
            </w:r>
            <w:r w:rsidRPr="00DD20DB">
              <w:rPr>
                <w:spacing w:val="-4"/>
                <w:sz w:val="20"/>
                <w:szCs w:val="20"/>
              </w:rPr>
              <w:t>ь</w:t>
            </w:r>
            <w:r w:rsidRPr="00DD20DB">
              <w:rPr>
                <w:spacing w:val="-4"/>
                <w:sz w:val="20"/>
                <w:szCs w:val="20"/>
              </w:rPr>
              <w:t>щики (налоговые агенты), в том числе перечисленные в п.5 ст.173 НК РФ (в случае выставления ими покупателю сч</w:t>
            </w:r>
            <w:r w:rsidRPr="00DD20DB">
              <w:rPr>
                <w:spacing w:val="-4"/>
                <w:sz w:val="20"/>
                <w:szCs w:val="20"/>
              </w:rPr>
              <w:t>е</w:t>
            </w:r>
            <w:r w:rsidRPr="00DD20DB">
              <w:rPr>
                <w:spacing w:val="-4"/>
                <w:sz w:val="20"/>
                <w:szCs w:val="20"/>
              </w:rPr>
              <w:t>та-фактуры с выделением суммы НДС), налоговые агенты, н</w:t>
            </w:r>
            <w:r w:rsidRPr="00DD20DB">
              <w:rPr>
                <w:sz w:val="20"/>
                <w:szCs w:val="20"/>
              </w:rPr>
              <w:t>е являющиеся нал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гоплательщиками или являющиеся н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логоплательщиками, освобожденными от исполнения обязанностей налог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плательщика в случае выставления  и (или) получения ими счетов-фактур при осуществлении предпринимательской деятельности в интересах другого лица, а также при выполнении функций з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 xml:space="preserve">стройщика, лица, </w:t>
            </w:r>
            <w:r w:rsidR="002400B1"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sz w:val="20"/>
                <w:szCs w:val="20"/>
              </w:rPr>
              <w:t>на которых возлож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ны обязанности налогоплательщиков при совершении операций в соответс</w:t>
            </w:r>
            <w:r w:rsidRPr="00DD20DB">
              <w:rPr>
                <w:sz w:val="20"/>
                <w:szCs w:val="20"/>
              </w:rPr>
              <w:t>т</w:t>
            </w:r>
            <w:r w:rsidRPr="00DD20DB">
              <w:rPr>
                <w:sz w:val="20"/>
                <w:szCs w:val="20"/>
              </w:rPr>
              <w:t xml:space="preserve">вии с </w:t>
            </w:r>
            <w:hyperlink r:id="rId14" w:history="1">
              <w:r w:rsidRPr="00DD20DB">
                <w:rPr>
                  <w:sz w:val="20"/>
                  <w:szCs w:val="20"/>
                </w:rPr>
                <w:t>договором</w:t>
              </w:r>
            </w:hyperlink>
            <w:r w:rsidRPr="00DD20DB">
              <w:rPr>
                <w:sz w:val="20"/>
                <w:szCs w:val="20"/>
              </w:rPr>
              <w:t xml:space="preserve"> простого товарищес</w:t>
            </w:r>
            <w:r w:rsidRPr="00DD20DB">
              <w:rPr>
                <w:sz w:val="20"/>
                <w:szCs w:val="20"/>
              </w:rPr>
              <w:t>т</w:t>
            </w:r>
            <w:r w:rsidRPr="00DD20DB">
              <w:rPr>
                <w:sz w:val="20"/>
                <w:szCs w:val="20"/>
              </w:rPr>
              <w:t>ва (договором о совместной деятельн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 xml:space="preserve">сти), </w:t>
            </w:r>
            <w:hyperlink r:id="rId15" w:history="1">
              <w:r w:rsidRPr="00DD20DB">
                <w:rPr>
                  <w:sz w:val="20"/>
                  <w:szCs w:val="20"/>
                </w:rPr>
                <w:t>договором</w:t>
              </w:r>
            </w:hyperlink>
            <w:r w:rsidRPr="00DD20DB">
              <w:rPr>
                <w:sz w:val="20"/>
                <w:szCs w:val="20"/>
              </w:rPr>
              <w:t xml:space="preserve"> инвестиционного тов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 xml:space="preserve">рищества, концессионным </w:t>
            </w:r>
            <w:hyperlink r:id="rId16" w:history="1">
              <w:r w:rsidRPr="00DD20DB">
                <w:rPr>
                  <w:sz w:val="20"/>
                  <w:szCs w:val="20"/>
                </w:rPr>
                <w:t>соглашен</w:t>
              </w:r>
              <w:r w:rsidRPr="00DD20DB">
                <w:rPr>
                  <w:sz w:val="20"/>
                  <w:szCs w:val="20"/>
                </w:rPr>
                <w:t>и</w:t>
              </w:r>
              <w:r w:rsidRPr="00DD20DB">
                <w:rPr>
                  <w:sz w:val="20"/>
                  <w:szCs w:val="20"/>
                </w:rPr>
                <w:t>ем</w:t>
              </w:r>
            </w:hyperlink>
            <w:r w:rsidRPr="00DD20DB">
              <w:rPr>
                <w:sz w:val="20"/>
                <w:szCs w:val="20"/>
              </w:rPr>
              <w:t xml:space="preserve">, </w:t>
            </w:r>
            <w:hyperlink r:id="rId17" w:history="1">
              <w:r w:rsidRPr="00DD20DB">
                <w:rPr>
                  <w:sz w:val="20"/>
                  <w:szCs w:val="20"/>
                </w:rPr>
                <w:t>договором</w:t>
              </w:r>
            </w:hyperlink>
            <w:r w:rsidRPr="00DD20DB">
              <w:rPr>
                <w:sz w:val="20"/>
                <w:szCs w:val="20"/>
              </w:rPr>
              <w:t xml:space="preserve"> доверительного упра</w:t>
            </w:r>
            <w:r w:rsidRPr="00DD20DB">
              <w:rPr>
                <w:sz w:val="20"/>
                <w:szCs w:val="20"/>
              </w:rPr>
              <w:t>в</w:t>
            </w:r>
            <w:r w:rsidRPr="00DD20DB">
              <w:rPr>
                <w:sz w:val="20"/>
                <w:szCs w:val="20"/>
              </w:rPr>
              <w:t xml:space="preserve">ления имуществом </w:t>
            </w:r>
            <w:r w:rsidRPr="00DD20DB">
              <w:rPr>
                <w:spacing w:val="-4"/>
                <w:sz w:val="20"/>
                <w:szCs w:val="20"/>
              </w:rPr>
              <w:t>(ст.174 НК РФ).</w:t>
            </w:r>
          </w:p>
        </w:tc>
        <w:tc>
          <w:tcPr>
            <w:tcW w:w="3544" w:type="dxa"/>
            <w:tcBorders>
              <w:top w:val="nil"/>
            </w:tcBorders>
          </w:tcPr>
          <w:p w:rsidR="002318CB" w:rsidRPr="00DD20DB" w:rsidRDefault="002318CB" w:rsidP="00366C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 25 октября</w:t>
            </w:r>
            <w:r w:rsidRPr="00DD20DB">
              <w:rPr>
                <w:sz w:val="20"/>
                <w:szCs w:val="20"/>
              </w:rPr>
              <w:t xml:space="preserve"> – уплата 1/3 суммы налога за </w:t>
            </w:r>
            <w:r w:rsidRPr="00DD20DB">
              <w:rPr>
                <w:sz w:val="20"/>
                <w:szCs w:val="20"/>
                <w:lang w:val="en-US"/>
              </w:rPr>
              <w:t>III</w:t>
            </w:r>
            <w:r w:rsidRPr="00DD20DB">
              <w:rPr>
                <w:sz w:val="20"/>
                <w:szCs w:val="20"/>
              </w:rPr>
              <w:t xml:space="preserve"> квартал 201</w:t>
            </w:r>
            <w:r w:rsidR="00B35281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налогоплательщиками (налоговыми агентами), лицами, на которых возл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жены обязанности налогоплательщ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ков при совершении операций в соо</w:t>
            </w:r>
            <w:r w:rsidRPr="00DD20DB">
              <w:rPr>
                <w:sz w:val="20"/>
                <w:szCs w:val="20"/>
              </w:rPr>
              <w:t>т</w:t>
            </w:r>
            <w:r w:rsidRPr="00DD20DB">
              <w:rPr>
                <w:sz w:val="20"/>
                <w:szCs w:val="20"/>
              </w:rPr>
              <w:t xml:space="preserve">ветствии с </w:t>
            </w:r>
            <w:hyperlink r:id="rId18" w:history="1">
              <w:r w:rsidRPr="00DD20DB">
                <w:rPr>
                  <w:sz w:val="20"/>
                  <w:szCs w:val="20"/>
                </w:rPr>
                <w:t>договором</w:t>
              </w:r>
            </w:hyperlink>
            <w:r w:rsidRPr="00DD20DB">
              <w:rPr>
                <w:sz w:val="20"/>
                <w:szCs w:val="20"/>
              </w:rPr>
              <w:t xml:space="preserve"> простого тов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 xml:space="preserve">рищества (договором о совместной деятельности), </w:t>
            </w:r>
            <w:hyperlink r:id="rId19" w:history="1">
              <w:r w:rsidRPr="00DD20DB">
                <w:rPr>
                  <w:sz w:val="20"/>
                  <w:szCs w:val="20"/>
                </w:rPr>
                <w:t>договором</w:t>
              </w:r>
            </w:hyperlink>
            <w:r w:rsidRPr="00DD20DB">
              <w:rPr>
                <w:sz w:val="20"/>
                <w:szCs w:val="20"/>
              </w:rPr>
              <w:t xml:space="preserve"> инвестиц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 xml:space="preserve">онного товарищества, концессионным </w:t>
            </w:r>
            <w:hyperlink r:id="rId20" w:history="1">
              <w:r w:rsidRPr="00DD20DB">
                <w:rPr>
                  <w:sz w:val="20"/>
                  <w:szCs w:val="20"/>
                </w:rPr>
                <w:t>соглашением</w:t>
              </w:r>
            </w:hyperlink>
            <w:r w:rsidRPr="00DD20DB">
              <w:rPr>
                <w:sz w:val="20"/>
                <w:szCs w:val="20"/>
              </w:rPr>
              <w:t xml:space="preserve">, </w:t>
            </w:r>
            <w:hyperlink r:id="rId21" w:history="1">
              <w:r w:rsidRPr="00DD20DB">
                <w:rPr>
                  <w:sz w:val="20"/>
                  <w:szCs w:val="20"/>
                </w:rPr>
                <w:t>договором</w:t>
              </w:r>
            </w:hyperlink>
            <w:r w:rsidRPr="00DD20DB">
              <w:rPr>
                <w:sz w:val="20"/>
                <w:szCs w:val="20"/>
              </w:rPr>
              <w:t xml:space="preserve"> доверител</w:t>
            </w:r>
            <w:r w:rsidRPr="00DD20DB">
              <w:rPr>
                <w:sz w:val="20"/>
                <w:szCs w:val="20"/>
              </w:rPr>
              <w:t>ь</w:t>
            </w:r>
            <w:r w:rsidRPr="00DD20DB">
              <w:rPr>
                <w:sz w:val="20"/>
                <w:szCs w:val="20"/>
              </w:rPr>
              <w:t>ного управления имущ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 xml:space="preserve">ством; </w:t>
            </w:r>
          </w:p>
          <w:p w:rsidR="002318CB" w:rsidRPr="00DD20DB" w:rsidRDefault="002318CB" w:rsidP="00B70DE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лица, указанные в п.5. ст.173 НК РФ, уплачивают полную сумму налога за </w:t>
            </w:r>
            <w:r w:rsidRPr="00DD20DB">
              <w:rPr>
                <w:sz w:val="20"/>
                <w:szCs w:val="20"/>
                <w:lang w:val="en-US"/>
              </w:rPr>
              <w:t>II</w:t>
            </w:r>
            <w:r w:rsidR="00103599" w:rsidRPr="00DD20DB">
              <w:rPr>
                <w:sz w:val="20"/>
                <w:szCs w:val="20"/>
                <w:lang w:val="en-US"/>
              </w:rPr>
              <w:t>I</w:t>
            </w:r>
            <w:r w:rsidRPr="00DD20DB">
              <w:rPr>
                <w:sz w:val="20"/>
                <w:szCs w:val="20"/>
              </w:rPr>
              <w:t xml:space="preserve"> квартал 201</w:t>
            </w:r>
            <w:r w:rsidR="00B70DE1" w:rsidRPr="00DD20DB">
              <w:rPr>
                <w:sz w:val="20"/>
                <w:szCs w:val="20"/>
              </w:rPr>
              <w:t>7</w:t>
            </w:r>
            <w:r w:rsidRPr="00DD20DB">
              <w:rPr>
                <w:sz w:val="20"/>
                <w:szCs w:val="20"/>
              </w:rPr>
              <w:t xml:space="preserve"> года (ст. 174 НК РФ)</w:t>
            </w:r>
          </w:p>
        </w:tc>
      </w:tr>
      <w:tr w:rsidR="002318CB" w:rsidRPr="00DD20DB" w:rsidTr="002318CB">
        <w:trPr>
          <w:trHeight w:val="416"/>
        </w:trPr>
        <w:tc>
          <w:tcPr>
            <w:tcW w:w="3110" w:type="dxa"/>
            <w:tcBorders>
              <w:top w:val="single" w:sz="4" w:space="0" w:color="auto"/>
            </w:tcBorders>
          </w:tcPr>
          <w:p w:rsidR="002318CB" w:rsidRPr="00DD20DB" w:rsidRDefault="002318CB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Косвенные налоги</w:t>
            </w:r>
          </w:p>
          <w:p w:rsidR="002318CB" w:rsidRPr="00DD20DB" w:rsidRDefault="002318CB" w:rsidP="00E93B6B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  <w:p w:rsidR="002318CB" w:rsidRPr="00DD20DB" w:rsidRDefault="002318CB" w:rsidP="00E93B6B">
            <w:pPr>
              <w:jc w:val="both"/>
              <w:rPr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18210401000010000110- </w:t>
            </w:r>
            <w:r w:rsidRPr="00DD20DB">
              <w:rPr>
                <w:bCs/>
                <w:spacing w:val="-4"/>
                <w:sz w:val="20"/>
                <w:szCs w:val="20"/>
              </w:rPr>
              <w:t>налог на добавленную стоимость на товары, ввозимые на территорию Росси</w:t>
            </w:r>
            <w:r w:rsidRPr="00DD20DB">
              <w:rPr>
                <w:bCs/>
                <w:spacing w:val="-4"/>
                <w:sz w:val="20"/>
                <w:szCs w:val="20"/>
              </w:rPr>
              <w:t>й</w:t>
            </w:r>
            <w:r w:rsidRPr="00DD20DB">
              <w:rPr>
                <w:bCs/>
                <w:spacing w:val="-4"/>
                <w:sz w:val="20"/>
                <w:szCs w:val="20"/>
              </w:rPr>
              <w:t>ской Фед</w:t>
            </w:r>
            <w:r w:rsidRPr="00DD20DB">
              <w:rPr>
                <w:bCs/>
                <w:spacing w:val="-4"/>
                <w:sz w:val="20"/>
                <w:szCs w:val="20"/>
              </w:rPr>
              <w:t>е</w:t>
            </w:r>
            <w:r w:rsidRPr="00DD20DB">
              <w:rPr>
                <w:bCs/>
                <w:spacing w:val="-4"/>
                <w:sz w:val="20"/>
                <w:szCs w:val="20"/>
              </w:rPr>
              <w:t>рации</w:t>
            </w:r>
          </w:p>
          <w:p w:rsidR="002318CB" w:rsidRPr="00DD20DB" w:rsidRDefault="002318CB" w:rsidP="00E93B6B">
            <w:pPr>
              <w:jc w:val="both"/>
              <w:rPr>
                <w:bCs/>
                <w:spacing w:val="-4"/>
                <w:sz w:val="20"/>
                <w:szCs w:val="20"/>
              </w:rPr>
            </w:pPr>
          </w:p>
          <w:p w:rsidR="002318CB" w:rsidRPr="00DD20DB" w:rsidRDefault="002318CB" w:rsidP="00CF7DA3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DD20DB">
              <w:rPr>
                <w:bCs/>
                <w:spacing w:val="-4"/>
                <w:sz w:val="20"/>
                <w:szCs w:val="20"/>
              </w:rPr>
              <w:t>КБК по подакцизным товарам (продукции), ввозимым на терр</w:t>
            </w:r>
            <w:r w:rsidRPr="00DD20DB">
              <w:rPr>
                <w:bCs/>
                <w:spacing w:val="-4"/>
                <w:sz w:val="20"/>
                <w:szCs w:val="20"/>
              </w:rPr>
              <w:t>и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торию Российской Федерации, </w:t>
            </w:r>
            <w:r w:rsidRPr="00DD20DB">
              <w:rPr>
                <w:spacing w:val="-4"/>
                <w:sz w:val="20"/>
                <w:szCs w:val="20"/>
              </w:rPr>
              <w:t>указывается в соответствии с в</w:t>
            </w:r>
            <w:r w:rsidRPr="00DD20DB">
              <w:rPr>
                <w:spacing w:val="-4"/>
                <w:sz w:val="20"/>
                <w:szCs w:val="20"/>
              </w:rPr>
              <w:t>и</w:t>
            </w:r>
            <w:r w:rsidRPr="00DD20DB">
              <w:rPr>
                <w:spacing w:val="-4"/>
                <w:sz w:val="20"/>
                <w:szCs w:val="20"/>
              </w:rPr>
              <w:t>дом подакцизных тов</w:t>
            </w:r>
            <w:r w:rsidRPr="00DD20DB">
              <w:rPr>
                <w:spacing w:val="-4"/>
                <w:sz w:val="20"/>
                <w:szCs w:val="20"/>
              </w:rPr>
              <w:t>а</w:t>
            </w:r>
            <w:r w:rsidRPr="00DD20DB">
              <w:rPr>
                <w:spacing w:val="-4"/>
                <w:sz w:val="20"/>
                <w:szCs w:val="20"/>
              </w:rPr>
              <w:t>ров</w:t>
            </w:r>
          </w:p>
        </w:tc>
        <w:tc>
          <w:tcPr>
            <w:tcW w:w="3661" w:type="dxa"/>
          </w:tcPr>
          <w:p w:rsidR="002318CB" w:rsidRPr="00DD20DB" w:rsidRDefault="002318CB" w:rsidP="00B55165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Не позднее 2</w:t>
            </w:r>
            <w:r w:rsidR="00B35281" w:rsidRPr="00DD20DB">
              <w:rPr>
                <w:b/>
                <w:bCs/>
                <w:spacing w:val="-4"/>
                <w:sz w:val="20"/>
                <w:szCs w:val="20"/>
              </w:rPr>
              <w:t>2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октября</w:t>
            </w:r>
            <w:r w:rsidR="00B35281" w:rsidRPr="00DD20DB">
              <w:rPr>
                <w:b/>
                <w:bCs/>
                <w:spacing w:val="-4"/>
                <w:sz w:val="20"/>
                <w:szCs w:val="20"/>
              </w:rPr>
              <w:t>*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– 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налоговая декларация </w:t>
            </w:r>
            <w:r w:rsidRPr="00DD20DB">
              <w:rPr>
                <w:spacing w:val="-4"/>
                <w:sz w:val="20"/>
                <w:szCs w:val="20"/>
              </w:rPr>
              <w:t>за сентябрь 201</w:t>
            </w:r>
            <w:r w:rsidR="00B35281" w:rsidRPr="00DD20DB">
              <w:rPr>
                <w:spacing w:val="-4"/>
                <w:sz w:val="20"/>
                <w:szCs w:val="20"/>
              </w:rPr>
              <w:t>8</w:t>
            </w:r>
            <w:r w:rsidRPr="00DD20DB">
              <w:rPr>
                <w:spacing w:val="-4"/>
                <w:sz w:val="20"/>
                <w:szCs w:val="20"/>
              </w:rPr>
              <w:t xml:space="preserve"> года – нал</w:t>
            </w:r>
            <w:r w:rsidRPr="00DD20DB">
              <w:rPr>
                <w:spacing w:val="-4"/>
                <w:sz w:val="20"/>
                <w:szCs w:val="20"/>
              </w:rPr>
              <w:t>о</w:t>
            </w:r>
            <w:r w:rsidRPr="00DD20DB">
              <w:rPr>
                <w:spacing w:val="-4"/>
                <w:sz w:val="20"/>
                <w:szCs w:val="20"/>
              </w:rPr>
              <w:t>гоплательщики</w:t>
            </w:r>
            <w:r w:rsidRPr="00DD20D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spacing w:val="-4"/>
                <w:sz w:val="20"/>
                <w:szCs w:val="20"/>
              </w:rPr>
              <w:t>при импорте товаров на территорию РФ с территории государств – членов</w:t>
            </w:r>
            <w:r w:rsidRPr="00DD20D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sz w:val="20"/>
                <w:szCs w:val="20"/>
              </w:rPr>
              <w:t>Евразийского экономического</w:t>
            </w:r>
            <w:r w:rsidRPr="00DD20D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spacing w:val="-4"/>
                <w:sz w:val="20"/>
                <w:szCs w:val="20"/>
              </w:rPr>
              <w:t xml:space="preserve">союза (п.20  </w:t>
            </w:r>
            <w:r w:rsidRPr="00DD20DB">
              <w:rPr>
                <w:sz w:val="20"/>
                <w:szCs w:val="20"/>
              </w:rPr>
              <w:t>Пр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 xml:space="preserve">ложения 18 к Договору о Евразийском экономическом союзе </w:t>
            </w:r>
            <w:r w:rsidRPr="00DD20DB">
              <w:rPr>
                <w:spacing w:val="-4"/>
                <w:sz w:val="20"/>
                <w:szCs w:val="20"/>
              </w:rPr>
              <w:t>от 29.05.2014).</w:t>
            </w:r>
            <w:r w:rsidRPr="00DD20DB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2318CB" w:rsidRPr="00DD20DB" w:rsidRDefault="002318CB" w:rsidP="00B55165">
            <w:pPr>
              <w:pStyle w:val="1"/>
              <w:ind w:left="0" w:right="0"/>
              <w:jc w:val="both"/>
              <w:rPr>
                <w:rFonts w:ascii="Times New Roman" w:hAnsi="Times New Roman"/>
                <w:b w:val="0"/>
                <w:spacing w:val="-4"/>
              </w:rPr>
            </w:pPr>
          </w:p>
        </w:tc>
        <w:tc>
          <w:tcPr>
            <w:tcW w:w="3544" w:type="dxa"/>
          </w:tcPr>
          <w:p w:rsidR="002318CB" w:rsidRPr="00DD20DB" w:rsidRDefault="002318CB" w:rsidP="007B6ECF">
            <w:pPr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b/>
                <w:bCs/>
                <w:spacing w:val="-4"/>
                <w:sz w:val="20"/>
                <w:szCs w:val="20"/>
              </w:rPr>
              <w:t>Не позднее 2</w:t>
            </w:r>
            <w:r w:rsidR="00B35281" w:rsidRPr="00DD20DB">
              <w:rPr>
                <w:b/>
                <w:bCs/>
                <w:spacing w:val="-4"/>
                <w:sz w:val="20"/>
                <w:szCs w:val="20"/>
              </w:rPr>
              <w:t>2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октября</w:t>
            </w:r>
            <w:r w:rsidR="00B35281" w:rsidRPr="00DD20DB">
              <w:rPr>
                <w:b/>
                <w:bCs/>
                <w:spacing w:val="-4"/>
                <w:sz w:val="20"/>
                <w:szCs w:val="20"/>
              </w:rPr>
              <w:t>*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– </w:t>
            </w:r>
            <w:r w:rsidRPr="00DD20DB">
              <w:rPr>
                <w:bCs/>
                <w:spacing w:val="-4"/>
                <w:sz w:val="20"/>
                <w:szCs w:val="20"/>
              </w:rPr>
              <w:t>уплата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Cs/>
                <w:spacing w:val="-4"/>
                <w:sz w:val="20"/>
                <w:szCs w:val="20"/>
              </w:rPr>
              <w:t>ко</w:t>
            </w:r>
            <w:r w:rsidRPr="00DD20DB">
              <w:rPr>
                <w:bCs/>
                <w:spacing w:val="-4"/>
                <w:sz w:val="20"/>
                <w:szCs w:val="20"/>
              </w:rPr>
              <w:t>с</w:t>
            </w:r>
            <w:r w:rsidRPr="00DD20DB">
              <w:rPr>
                <w:bCs/>
                <w:spacing w:val="-4"/>
                <w:sz w:val="20"/>
                <w:szCs w:val="20"/>
              </w:rPr>
              <w:t>венных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налогов за </w:t>
            </w:r>
            <w:r w:rsidR="00B35281" w:rsidRPr="00DD20DB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Cs/>
                <w:spacing w:val="-4"/>
                <w:sz w:val="20"/>
                <w:szCs w:val="20"/>
              </w:rPr>
              <w:t>сентябрь 201</w:t>
            </w:r>
            <w:r w:rsidR="00B35281" w:rsidRPr="00DD20DB">
              <w:rPr>
                <w:bCs/>
                <w:spacing w:val="-4"/>
                <w:sz w:val="20"/>
                <w:szCs w:val="20"/>
              </w:rPr>
              <w:t>8</w:t>
            </w:r>
            <w:r w:rsidR="00103599" w:rsidRPr="00DD20DB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 года</w:t>
            </w:r>
            <w:r w:rsidRPr="00DD20DB">
              <w:rPr>
                <w:spacing w:val="-4"/>
                <w:sz w:val="20"/>
                <w:szCs w:val="20"/>
              </w:rPr>
              <w:t>, за исключением акцизов по маркиру</w:t>
            </w:r>
            <w:r w:rsidRPr="00DD20DB">
              <w:rPr>
                <w:spacing w:val="-4"/>
                <w:sz w:val="20"/>
                <w:szCs w:val="20"/>
              </w:rPr>
              <w:t>е</w:t>
            </w:r>
            <w:r w:rsidRPr="00DD20DB">
              <w:rPr>
                <w:spacing w:val="-4"/>
                <w:sz w:val="20"/>
                <w:szCs w:val="20"/>
              </w:rPr>
              <w:t xml:space="preserve">мым подакцизным товарам (п.19 </w:t>
            </w:r>
            <w:r w:rsidRPr="00DD20DB">
              <w:rPr>
                <w:sz w:val="20"/>
                <w:szCs w:val="20"/>
              </w:rPr>
              <w:t>Пр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ложения 18 к Договору о Евразийском экономич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 xml:space="preserve">ском союзе </w:t>
            </w:r>
            <w:r w:rsidRPr="00DD20DB">
              <w:rPr>
                <w:spacing w:val="-4"/>
                <w:sz w:val="20"/>
                <w:szCs w:val="20"/>
              </w:rPr>
              <w:t>от 29.05.2014).</w:t>
            </w:r>
          </w:p>
        </w:tc>
      </w:tr>
      <w:tr w:rsidR="002318CB" w:rsidRPr="00DD20DB" w:rsidTr="00F4790F">
        <w:trPr>
          <w:trHeight w:val="949"/>
        </w:trPr>
        <w:tc>
          <w:tcPr>
            <w:tcW w:w="3110" w:type="dxa"/>
            <w:tcBorders>
              <w:bottom w:val="nil"/>
            </w:tcBorders>
          </w:tcPr>
          <w:p w:rsidR="002318CB" w:rsidRPr="00DD20DB" w:rsidRDefault="002318CB" w:rsidP="00E93B6B">
            <w:pPr>
              <w:jc w:val="both"/>
              <w:rPr>
                <w:b/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Акцизы</w:t>
            </w:r>
          </w:p>
          <w:p w:rsidR="002318CB" w:rsidRPr="00DD20DB" w:rsidRDefault="002318CB" w:rsidP="00E93B6B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2318CB" w:rsidRPr="00DD20DB" w:rsidRDefault="002318CB" w:rsidP="00E93B6B">
            <w:pPr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spacing w:val="-4"/>
                <w:sz w:val="20"/>
                <w:szCs w:val="20"/>
              </w:rPr>
              <w:t>КБК указывается в соответствии с видом подакцизных т</w:t>
            </w:r>
            <w:r w:rsidRPr="00DD20DB">
              <w:rPr>
                <w:spacing w:val="-4"/>
                <w:sz w:val="20"/>
                <w:szCs w:val="20"/>
              </w:rPr>
              <w:t>о</w:t>
            </w:r>
            <w:r w:rsidRPr="00DD20DB">
              <w:rPr>
                <w:spacing w:val="-4"/>
                <w:sz w:val="20"/>
                <w:szCs w:val="20"/>
              </w:rPr>
              <w:t>варов</w:t>
            </w:r>
          </w:p>
        </w:tc>
        <w:tc>
          <w:tcPr>
            <w:tcW w:w="3661" w:type="dxa"/>
            <w:tcBorders>
              <w:bottom w:val="nil"/>
            </w:tcBorders>
          </w:tcPr>
          <w:p w:rsidR="002318CB" w:rsidRPr="00DD20DB" w:rsidRDefault="002318CB" w:rsidP="00E93B6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Не позднее</w:t>
            </w:r>
            <w:r w:rsidRPr="00DD20DB">
              <w:rPr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/>
                <w:spacing w:val="-4"/>
                <w:sz w:val="20"/>
                <w:szCs w:val="20"/>
              </w:rPr>
              <w:t>18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октября </w:t>
            </w:r>
            <w:r w:rsidRPr="00DD20DB">
              <w:rPr>
                <w:bCs/>
                <w:spacing w:val="-4"/>
                <w:sz w:val="20"/>
                <w:szCs w:val="20"/>
              </w:rPr>
              <w:t>– налогопл</w:t>
            </w:r>
            <w:r w:rsidRPr="00DD20DB">
              <w:rPr>
                <w:bCs/>
                <w:spacing w:val="-4"/>
                <w:sz w:val="20"/>
                <w:szCs w:val="20"/>
              </w:rPr>
              <w:t>а</w:t>
            </w:r>
            <w:r w:rsidRPr="00DD20DB">
              <w:rPr>
                <w:bCs/>
                <w:spacing w:val="-4"/>
                <w:sz w:val="20"/>
                <w:szCs w:val="20"/>
              </w:rPr>
              <w:t>тельщики, уплатившие авансовый платеж акциза, представляют в налоговый орган по м</w:t>
            </w:r>
            <w:r w:rsidRPr="00DD20DB">
              <w:rPr>
                <w:bCs/>
                <w:spacing w:val="-4"/>
                <w:sz w:val="20"/>
                <w:szCs w:val="20"/>
              </w:rPr>
              <w:t>е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сту учета: </w:t>
            </w:r>
          </w:p>
          <w:p w:rsidR="002318CB" w:rsidRPr="00DD20DB" w:rsidRDefault="002318CB" w:rsidP="00E93B6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pacing w:val="-4"/>
                <w:sz w:val="20"/>
                <w:szCs w:val="20"/>
              </w:rPr>
            </w:pPr>
            <w:r w:rsidRPr="00DD20DB">
              <w:rPr>
                <w:bCs/>
                <w:spacing w:val="-4"/>
                <w:sz w:val="20"/>
                <w:szCs w:val="20"/>
              </w:rPr>
              <w:t>- копию (копии) платежного документа, подтверждающего перечисление дене</w:t>
            </w:r>
            <w:r w:rsidRPr="00DD20DB">
              <w:rPr>
                <w:bCs/>
                <w:spacing w:val="-4"/>
                <w:sz w:val="20"/>
                <w:szCs w:val="20"/>
              </w:rPr>
              <w:t>ж</w:t>
            </w:r>
            <w:r w:rsidRPr="00DD20DB">
              <w:rPr>
                <w:bCs/>
                <w:spacing w:val="-4"/>
                <w:sz w:val="20"/>
                <w:szCs w:val="20"/>
              </w:rPr>
              <w:t>ных средств в счет уплаты суммы ава</w:t>
            </w:r>
            <w:r w:rsidRPr="00DD20DB">
              <w:rPr>
                <w:bCs/>
                <w:spacing w:val="-4"/>
                <w:sz w:val="20"/>
                <w:szCs w:val="20"/>
              </w:rPr>
              <w:t>н</w:t>
            </w:r>
            <w:r w:rsidRPr="00DD20DB">
              <w:rPr>
                <w:bCs/>
                <w:spacing w:val="-4"/>
                <w:sz w:val="20"/>
                <w:szCs w:val="20"/>
              </w:rPr>
              <w:t>сового платежа а</w:t>
            </w:r>
            <w:r w:rsidRPr="00DD20DB">
              <w:rPr>
                <w:bCs/>
                <w:spacing w:val="-4"/>
                <w:sz w:val="20"/>
                <w:szCs w:val="20"/>
              </w:rPr>
              <w:t>к</w:t>
            </w:r>
            <w:r w:rsidRPr="00DD20DB">
              <w:rPr>
                <w:bCs/>
                <w:spacing w:val="-4"/>
                <w:sz w:val="20"/>
                <w:szCs w:val="20"/>
              </w:rPr>
              <w:t>циза;</w:t>
            </w:r>
          </w:p>
          <w:p w:rsidR="002318CB" w:rsidRPr="00DD20DB" w:rsidRDefault="002318CB" w:rsidP="00E93B6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pacing w:val="-4"/>
                <w:sz w:val="20"/>
                <w:szCs w:val="20"/>
              </w:rPr>
            </w:pPr>
            <w:r w:rsidRPr="00DD20DB">
              <w:rPr>
                <w:bCs/>
                <w:spacing w:val="-4"/>
                <w:sz w:val="20"/>
                <w:szCs w:val="20"/>
              </w:rPr>
              <w:t>- копию (копии) выписки банка, по</w:t>
            </w:r>
            <w:r w:rsidRPr="00DD20DB">
              <w:rPr>
                <w:bCs/>
                <w:spacing w:val="-4"/>
                <w:sz w:val="20"/>
                <w:szCs w:val="20"/>
              </w:rPr>
              <w:t>д</w:t>
            </w:r>
            <w:r w:rsidRPr="00DD20DB">
              <w:rPr>
                <w:bCs/>
                <w:spacing w:val="-4"/>
                <w:sz w:val="20"/>
                <w:szCs w:val="20"/>
              </w:rPr>
              <w:t>тверждающей списание указанных средств с расчетного счета производителя алкогольной и (или) подакцизной спи</w:t>
            </w:r>
            <w:r w:rsidRPr="00DD20DB">
              <w:rPr>
                <w:bCs/>
                <w:spacing w:val="-4"/>
                <w:sz w:val="20"/>
                <w:szCs w:val="20"/>
              </w:rPr>
              <w:t>р</w:t>
            </w:r>
            <w:r w:rsidRPr="00DD20DB">
              <w:rPr>
                <w:bCs/>
                <w:spacing w:val="-4"/>
                <w:sz w:val="20"/>
                <w:szCs w:val="20"/>
              </w:rPr>
              <w:t>тосодержащей проду</w:t>
            </w:r>
            <w:r w:rsidRPr="00DD20DB">
              <w:rPr>
                <w:bCs/>
                <w:spacing w:val="-4"/>
                <w:sz w:val="20"/>
                <w:szCs w:val="20"/>
              </w:rPr>
              <w:t>к</w:t>
            </w:r>
            <w:r w:rsidRPr="00DD20DB">
              <w:rPr>
                <w:bCs/>
                <w:spacing w:val="-4"/>
                <w:sz w:val="20"/>
                <w:szCs w:val="20"/>
              </w:rPr>
              <w:t>ции;</w:t>
            </w:r>
          </w:p>
          <w:p w:rsidR="002318CB" w:rsidRPr="00DD20DB" w:rsidRDefault="002318CB" w:rsidP="00E93B6B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-4"/>
                <w:sz w:val="20"/>
                <w:szCs w:val="20"/>
              </w:rPr>
            </w:pPr>
            <w:r w:rsidRPr="00DD20DB">
              <w:rPr>
                <w:bCs/>
                <w:spacing w:val="-4"/>
                <w:sz w:val="20"/>
                <w:szCs w:val="20"/>
              </w:rPr>
              <w:t>- извещение (извещения) об уплате ава</w:t>
            </w:r>
            <w:r w:rsidRPr="00DD20DB">
              <w:rPr>
                <w:bCs/>
                <w:spacing w:val="-4"/>
                <w:sz w:val="20"/>
                <w:szCs w:val="20"/>
              </w:rPr>
              <w:t>н</w:t>
            </w:r>
            <w:r w:rsidRPr="00DD20DB">
              <w:rPr>
                <w:bCs/>
                <w:spacing w:val="-4"/>
                <w:sz w:val="20"/>
                <w:szCs w:val="20"/>
              </w:rPr>
              <w:t>сового платежа а</w:t>
            </w:r>
            <w:r w:rsidRPr="00DD20DB">
              <w:rPr>
                <w:bCs/>
                <w:spacing w:val="-4"/>
                <w:sz w:val="20"/>
                <w:szCs w:val="20"/>
              </w:rPr>
              <w:t>к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циза </w:t>
            </w:r>
            <w:r w:rsidRPr="00DD20DB">
              <w:rPr>
                <w:spacing w:val="-4"/>
                <w:sz w:val="20"/>
                <w:szCs w:val="20"/>
              </w:rPr>
              <w:t>(п.7 ст. 204 НК РФ).</w:t>
            </w:r>
          </w:p>
          <w:p w:rsidR="002318CB" w:rsidRPr="00DD20DB" w:rsidRDefault="002318CB" w:rsidP="00E93B6B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7B6ECF" w:rsidRPr="00DD20DB" w:rsidRDefault="007B6ECF" w:rsidP="00E93B6B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7B6ECF" w:rsidRPr="00DD20DB" w:rsidRDefault="007B6ECF" w:rsidP="00E93B6B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7B6ECF" w:rsidRPr="00DD20DB" w:rsidRDefault="007B6ECF" w:rsidP="00E93B6B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7B6ECF" w:rsidRPr="00DD20DB" w:rsidRDefault="007B6ECF" w:rsidP="00E93B6B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2318CB" w:rsidRPr="00DD20DB" w:rsidRDefault="002318CB" w:rsidP="00E93B6B">
            <w:pPr>
              <w:jc w:val="both"/>
              <w:rPr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Не позднее</w:t>
            </w:r>
            <w:r w:rsidRPr="00DD20DB">
              <w:rPr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18 октября </w:t>
            </w:r>
            <w:r w:rsidRPr="00DD20DB">
              <w:rPr>
                <w:bCs/>
                <w:spacing w:val="-4"/>
                <w:sz w:val="20"/>
                <w:szCs w:val="20"/>
              </w:rPr>
              <w:t>– налогопл</w:t>
            </w:r>
            <w:r w:rsidRPr="00DD20DB">
              <w:rPr>
                <w:bCs/>
                <w:spacing w:val="-4"/>
                <w:sz w:val="20"/>
                <w:szCs w:val="20"/>
              </w:rPr>
              <w:t>а</w:t>
            </w:r>
            <w:r w:rsidRPr="00DD20DB">
              <w:rPr>
                <w:bCs/>
                <w:spacing w:val="-4"/>
                <w:sz w:val="20"/>
                <w:szCs w:val="20"/>
              </w:rPr>
              <w:lastRenderedPageBreak/>
              <w:t>тельщики, производители алкогольной и (или) подакцизной продукции, предста</w:t>
            </w:r>
            <w:r w:rsidRPr="00DD20DB">
              <w:rPr>
                <w:bCs/>
                <w:spacing w:val="-4"/>
                <w:sz w:val="20"/>
                <w:szCs w:val="20"/>
              </w:rPr>
              <w:t>в</w:t>
            </w:r>
            <w:r w:rsidRPr="00DD20DB">
              <w:rPr>
                <w:bCs/>
                <w:spacing w:val="-4"/>
                <w:sz w:val="20"/>
                <w:szCs w:val="20"/>
              </w:rPr>
              <w:t>ляют за октябрь 201</w:t>
            </w:r>
            <w:r w:rsidR="00B35281" w:rsidRPr="00DD20DB">
              <w:rPr>
                <w:bCs/>
                <w:spacing w:val="-4"/>
                <w:sz w:val="20"/>
                <w:szCs w:val="20"/>
              </w:rPr>
              <w:t>8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 г</w:t>
            </w:r>
            <w:r w:rsidRPr="00DD20DB">
              <w:rPr>
                <w:bCs/>
                <w:spacing w:val="-4"/>
                <w:sz w:val="20"/>
                <w:szCs w:val="20"/>
              </w:rPr>
              <w:t>о</w:t>
            </w:r>
            <w:r w:rsidRPr="00DD20DB">
              <w:rPr>
                <w:bCs/>
                <w:spacing w:val="-4"/>
                <w:sz w:val="20"/>
                <w:szCs w:val="20"/>
              </w:rPr>
              <w:t>да:</w:t>
            </w:r>
          </w:p>
          <w:p w:rsidR="002318CB" w:rsidRPr="00DD20DB" w:rsidRDefault="002318CB" w:rsidP="00E93B6B">
            <w:pPr>
              <w:jc w:val="both"/>
              <w:rPr>
                <w:bCs/>
                <w:spacing w:val="-4"/>
                <w:sz w:val="20"/>
                <w:szCs w:val="20"/>
              </w:rPr>
            </w:pPr>
            <w:r w:rsidRPr="00DD20DB">
              <w:rPr>
                <w:bCs/>
                <w:spacing w:val="-4"/>
                <w:sz w:val="20"/>
                <w:szCs w:val="20"/>
              </w:rPr>
              <w:t>- банковскую гарантию;</w:t>
            </w:r>
          </w:p>
          <w:p w:rsidR="002318CB" w:rsidRPr="00DD20DB" w:rsidRDefault="002318CB" w:rsidP="00E93B6B">
            <w:pPr>
              <w:jc w:val="both"/>
              <w:rPr>
                <w:bCs/>
                <w:spacing w:val="-4"/>
                <w:sz w:val="20"/>
                <w:szCs w:val="20"/>
              </w:rPr>
            </w:pPr>
            <w:r w:rsidRPr="00DD20DB">
              <w:rPr>
                <w:bCs/>
                <w:spacing w:val="-4"/>
                <w:sz w:val="20"/>
                <w:szCs w:val="20"/>
              </w:rPr>
              <w:t>- извещение (извещения) об освобожд</w:t>
            </w:r>
            <w:r w:rsidRPr="00DD20DB">
              <w:rPr>
                <w:bCs/>
                <w:spacing w:val="-4"/>
                <w:sz w:val="20"/>
                <w:szCs w:val="20"/>
              </w:rPr>
              <w:t>е</w:t>
            </w:r>
            <w:r w:rsidRPr="00DD20DB">
              <w:rPr>
                <w:bCs/>
                <w:spacing w:val="-4"/>
                <w:sz w:val="20"/>
                <w:szCs w:val="20"/>
              </w:rPr>
              <w:t>нии от уплаты авансового платежа а</w:t>
            </w:r>
            <w:r w:rsidRPr="00DD20DB">
              <w:rPr>
                <w:bCs/>
                <w:spacing w:val="-4"/>
                <w:sz w:val="20"/>
                <w:szCs w:val="20"/>
              </w:rPr>
              <w:t>к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циза </w:t>
            </w:r>
          </w:p>
          <w:p w:rsidR="002318CB" w:rsidRPr="00DD20DB" w:rsidRDefault="002318CB" w:rsidP="003340D9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-4"/>
                <w:sz w:val="20"/>
                <w:szCs w:val="20"/>
              </w:rPr>
            </w:pPr>
            <w:r w:rsidRPr="00DD20DB">
              <w:rPr>
                <w:bCs/>
                <w:spacing w:val="-4"/>
                <w:sz w:val="20"/>
                <w:szCs w:val="20"/>
              </w:rPr>
              <w:t>(п.14 ст.204 НК РФ)</w:t>
            </w:r>
          </w:p>
        </w:tc>
        <w:tc>
          <w:tcPr>
            <w:tcW w:w="3544" w:type="dxa"/>
            <w:tcBorders>
              <w:bottom w:val="nil"/>
            </w:tcBorders>
          </w:tcPr>
          <w:p w:rsidR="002318CB" w:rsidRPr="00DD20DB" w:rsidRDefault="002318CB" w:rsidP="00B35281">
            <w:pPr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lastRenderedPageBreak/>
              <w:t>Не позднее</w:t>
            </w:r>
            <w:r w:rsidRPr="00DD20DB">
              <w:rPr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1</w:t>
            </w:r>
            <w:r w:rsidR="00B35281" w:rsidRPr="00DD20DB">
              <w:rPr>
                <w:b/>
                <w:bCs/>
                <w:spacing w:val="-4"/>
                <w:sz w:val="20"/>
                <w:szCs w:val="20"/>
              </w:rPr>
              <w:t>5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октября</w:t>
            </w:r>
            <w:r w:rsidRPr="00DD20DB">
              <w:rPr>
                <w:spacing w:val="-4"/>
                <w:sz w:val="20"/>
                <w:szCs w:val="20"/>
              </w:rPr>
              <w:t> — авансовый платеж за октябрь 201</w:t>
            </w:r>
            <w:r w:rsidR="00B35281" w:rsidRPr="00DD20DB">
              <w:rPr>
                <w:spacing w:val="-4"/>
                <w:sz w:val="20"/>
                <w:szCs w:val="20"/>
              </w:rPr>
              <w:t>8</w:t>
            </w:r>
            <w:r w:rsidRPr="00DD20DB">
              <w:rPr>
                <w:spacing w:val="-4"/>
                <w:sz w:val="20"/>
                <w:szCs w:val="20"/>
              </w:rPr>
              <w:t xml:space="preserve"> года — о</w:t>
            </w:r>
            <w:r w:rsidRPr="00DD20DB">
              <w:rPr>
                <w:bCs/>
                <w:spacing w:val="-4"/>
                <w:sz w:val="20"/>
                <w:szCs w:val="20"/>
              </w:rPr>
              <w:t>рган</w:t>
            </w:r>
            <w:r w:rsidRPr="00DD20DB">
              <w:rPr>
                <w:bCs/>
                <w:spacing w:val="-4"/>
                <w:sz w:val="20"/>
                <w:szCs w:val="20"/>
              </w:rPr>
              <w:t>и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зации, осуществляющие на территории Российской Федерации </w:t>
            </w:r>
            <w:r w:rsidRPr="00DD20DB">
              <w:rPr>
                <w:spacing w:val="-4"/>
                <w:sz w:val="20"/>
                <w:szCs w:val="20"/>
              </w:rPr>
              <w:t>производство алкогольной продукции (за исключен</w:t>
            </w:r>
            <w:r w:rsidRPr="00DD20DB">
              <w:rPr>
                <w:spacing w:val="-4"/>
                <w:sz w:val="20"/>
                <w:szCs w:val="20"/>
              </w:rPr>
              <w:t>и</w:t>
            </w:r>
            <w:r w:rsidRPr="00DD20DB">
              <w:rPr>
                <w:spacing w:val="-4"/>
                <w:sz w:val="20"/>
                <w:szCs w:val="20"/>
              </w:rPr>
              <w:t>ем вин, фруктовых вин, игристых вин (шампанских), сидра, пуаре, медовухи, пива и напитков, изготавливаемых на основе пива, винных напитков, изгота</w:t>
            </w:r>
            <w:r w:rsidRPr="00DD20DB">
              <w:rPr>
                <w:spacing w:val="-4"/>
                <w:sz w:val="20"/>
                <w:szCs w:val="20"/>
              </w:rPr>
              <w:t>в</w:t>
            </w:r>
            <w:r w:rsidRPr="00DD20DB">
              <w:rPr>
                <w:spacing w:val="-4"/>
                <w:sz w:val="20"/>
                <w:szCs w:val="20"/>
              </w:rPr>
              <w:t>ливаемых без добавления ректифик</w:t>
            </w:r>
            <w:r w:rsidRPr="00DD20DB">
              <w:rPr>
                <w:spacing w:val="-4"/>
                <w:sz w:val="20"/>
                <w:szCs w:val="20"/>
              </w:rPr>
              <w:t>о</w:t>
            </w:r>
            <w:r w:rsidRPr="00DD20DB">
              <w:rPr>
                <w:spacing w:val="-4"/>
                <w:sz w:val="20"/>
                <w:szCs w:val="20"/>
              </w:rPr>
              <w:t>ванного этилового спирта, произведе</w:t>
            </w:r>
            <w:r w:rsidRPr="00DD20DB">
              <w:rPr>
                <w:spacing w:val="-4"/>
                <w:sz w:val="20"/>
                <w:szCs w:val="20"/>
              </w:rPr>
              <w:t>н</w:t>
            </w:r>
            <w:r w:rsidRPr="00DD20DB">
              <w:rPr>
                <w:spacing w:val="-4"/>
                <w:sz w:val="20"/>
                <w:szCs w:val="20"/>
              </w:rPr>
              <w:t>ного из пищевого сырья, и (или) спи</w:t>
            </w:r>
            <w:r w:rsidRPr="00DD20DB">
              <w:rPr>
                <w:spacing w:val="-4"/>
                <w:sz w:val="20"/>
                <w:szCs w:val="20"/>
              </w:rPr>
              <w:t>р</w:t>
            </w:r>
            <w:r w:rsidRPr="00DD20DB">
              <w:rPr>
                <w:spacing w:val="-4"/>
                <w:sz w:val="20"/>
                <w:szCs w:val="20"/>
              </w:rPr>
              <w:t>тованных виноградного или иного фруктового сусла, и (или) винного ди</w:t>
            </w:r>
            <w:r w:rsidRPr="00DD20DB">
              <w:rPr>
                <w:spacing w:val="-4"/>
                <w:sz w:val="20"/>
                <w:szCs w:val="20"/>
              </w:rPr>
              <w:t>с</w:t>
            </w:r>
            <w:r w:rsidRPr="00DD20DB">
              <w:rPr>
                <w:spacing w:val="-4"/>
                <w:sz w:val="20"/>
                <w:szCs w:val="20"/>
              </w:rPr>
              <w:t>тиллята, и (или) фруктового дистиллята) и (или) подакцизной спиртосодержащей проду</w:t>
            </w:r>
            <w:r w:rsidRPr="00DD20DB">
              <w:rPr>
                <w:spacing w:val="-4"/>
                <w:sz w:val="20"/>
                <w:szCs w:val="20"/>
              </w:rPr>
              <w:t>к</w:t>
            </w:r>
            <w:r w:rsidRPr="00DD20DB">
              <w:rPr>
                <w:spacing w:val="-4"/>
                <w:sz w:val="20"/>
                <w:szCs w:val="20"/>
              </w:rPr>
              <w:t>ции</w:t>
            </w:r>
            <w:r w:rsidRPr="00DD20DB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spacing w:val="-4"/>
                <w:sz w:val="20"/>
                <w:szCs w:val="20"/>
              </w:rPr>
              <w:t>(п.6 ст. 204 НК РФ).</w:t>
            </w:r>
          </w:p>
        </w:tc>
      </w:tr>
      <w:tr w:rsidR="002318CB" w:rsidRPr="00DD20DB" w:rsidTr="00F4790F">
        <w:tc>
          <w:tcPr>
            <w:tcW w:w="3110" w:type="dxa"/>
            <w:tcBorders>
              <w:top w:val="nil"/>
              <w:bottom w:val="nil"/>
            </w:tcBorders>
          </w:tcPr>
          <w:p w:rsidR="002318CB" w:rsidRPr="00DD20DB" w:rsidRDefault="002318CB" w:rsidP="00E93B6B">
            <w:pPr>
              <w:spacing w:before="100" w:beforeAutospacing="1" w:after="100" w:afterAutospacing="1"/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126F52" w:rsidRPr="00DD20DB" w:rsidRDefault="00126F52" w:rsidP="00DA5BBD">
            <w:pPr>
              <w:pStyle w:val="ConsPlusNormal"/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2318CB" w:rsidRPr="00DD20DB" w:rsidRDefault="002318CB" w:rsidP="00B35281">
            <w:pPr>
              <w:pStyle w:val="ConsPlusNormal"/>
              <w:jc w:val="both"/>
              <w:rPr>
                <w:bCs/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 xml:space="preserve">Не позднее 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25 октября</w:t>
            </w:r>
            <w:r w:rsidRPr="00DD20DB">
              <w:rPr>
                <w:spacing w:val="-4"/>
                <w:sz w:val="20"/>
                <w:szCs w:val="20"/>
              </w:rPr>
              <w:t xml:space="preserve"> — </w:t>
            </w:r>
            <w:r w:rsidRPr="00DD20DB">
              <w:rPr>
                <w:bCs/>
                <w:spacing w:val="-4"/>
                <w:sz w:val="20"/>
                <w:szCs w:val="20"/>
              </w:rPr>
              <w:t>налоговая декларация</w:t>
            </w:r>
            <w:r w:rsidRPr="00DD20DB">
              <w:rPr>
                <w:spacing w:val="-4"/>
                <w:sz w:val="20"/>
                <w:szCs w:val="20"/>
              </w:rPr>
              <w:t xml:space="preserve"> за сентябрь  201</w:t>
            </w:r>
            <w:r w:rsidR="00B35281" w:rsidRPr="00DD20DB">
              <w:rPr>
                <w:spacing w:val="-4"/>
                <w:sz w:val="20"/>
                <w:szCs w:val="20"/>
              </w:rPr>
              <w:t>8</w:t>
            </w:r>
            <w:r w:rsidRPr="00DD20DB">
              <w:rPr>
                <w:spacing w:val="-4"/>
                <w:sz w:val="20"/>
                <w:szCs w:val="20"/>
              </w:rPr>
              <w:t xml:space="preserve"> года</w:t>
            </w:r>
            <w:r w:rsidRPr="00DD20DB">
              <w:rPr>
                <w:b/>
                <w:spacing w:val="-4"/>
                <w:sz w:val="20"/>
                <w:szCs w:val="20"/>
              </w:rPr>
              <w:t xml:space="preserve"> — </w:t>
            </w:r>
            <w:hyperlink r:id="rId22" w:history="1">
              <w:r w:rsidRPr="00DD20DB">
                <w:rPr>
                  <w:sz w:val="20"/>
                  <w:szCs w:val="20"/>
                </w:rPr>
                <w:t>н</w:t>
              </w:r>
              <w:r w:rsidRPr="00DD20DB">
                <w:rPr>
                  <w:sz w:val="20"/>
                  <w:szCs w:val="20"/>
                </w:rPr>
                <w:t>а</w:t>
              </w:r>
              <w:r w:rsidRPr="00DD20DB">
                <w:rPr>
                  <w:sz w:val="20"/>
                  <w:szCs w:val="20"/>
                </w:rPr>
                <w:t>логоплательщики</w:t>
              </w:r>
            </w:hyperlink>
            <w:r w:rsidRPr="00DD20DB">
              <w:rPr>
                <w:sz w:val="20"/>
                <w:szCs w:val="20"/>
              </w:rPr>
              <w:t xml:space="preserve">, </w:t>
            </w:r>
            <w:r w:rsidRPr="00DD20DB">
              <w:rPr>
                <w:spacing w:val="-4"/>
                <w:sz w:val="20"/>
                <w:szCs w:val="20"/>
              </w:rPr>
              <w:t>реализующие прои</w:t>
            </w:r>
            <w:r w:rsidRPr="00DD20DB">
              <w:rPr>
                <w:spacing w:val="-4"/>
                <w:sz w:val="20"/>
                <w:szCs w:val="20"/>
              </w:rPr>
              <w:t>з</w:t>
            </w:r>
            <w:r w:rsidRPr="00DD20DB">
              <w:rPr>
                <w:spacing w:val="-4"/>
                <w:sz w:val="20"/>
                <w:szCs w:val="20"/>
              </w:rPr>
              <w:t>веденные ими подакцизные товары</w:t>
            </w:r>
            <w:r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spacing w:val="-4"/>
                <w:sz w:val="20"/>
                <w:szCs w:val="20"/>
              </w:rPr>
              <w:t>(</w:t>
            </w:r>
            <w:r w:rsidRPr="00DD20DB">
              <w:rPr>
                <w:sz w:val="20"/>
                <w:szCs w:val="20"/>
              </w:rPr>
              <w:t>за исключением налогоплательщиков, имеющих свидетельства о регистрации лица, совершающего операции с прям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гонным бензином, и (или) с бензолом, параксилолом, ортоксилолом, и (или)  со средними дистиллятами, и (или) с денатурированным этиловым спиртом, и (или) включенными в Реестр эксплу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тантов гражданской авиации РФ и имеющими сертификат (свидетельство) экспл</w:t>
            </w:r>
            <w:r w:rsidRPr="00DD20DB">
              <w:rPr>
                <w:sz w:val="20"/>
                <w:szCs w:val="20"/>
              </w:rPr>
              <w:t>у</w:t>
            </w:r>
            <w:r w:rsidRPr="00DD20DB">
              <w:rPr>
                <w:sz w:val="20"/>
                <w:szCs w:val="20"/>
              </w:rPr>
              <w:t xml:space="preserve">атанта) </w:t>
            </w:r>
            <w:r w:rsidRPr="00DD20DB">
              <w:rPr>
                <w:spacing w:val="-4"/>
                <w:sz w:val="20"/>
                <w:szCs w:val="20"/>
              </w:rPr>
              <w:t>(ст. 204 НК РФ).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318CB" w:rsidRPr="00DD20DB" w:rsidRDefault="002318CB" w:rsidP="00E93B6B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2318CB" w:rsidRPr="00DD20DB" w:rsidRDefault="002318CB" w:rsidP="005A0063">
            <w:pPr>
              <w:pStyle w:val="ConsPlusNormal"/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Не позднее</w:t>
            </w:r>
            <w:r w:rsidRPr="00DD20DB">
              <w:rPr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25 октября</w:t>
            </w:r>
            <w:r w:rsidRPr="00DD20DB">
              <w:rPr>
                <w:spacing w:val="-4"/>
                <w:sz w:val="20"/>
                <w:szCs w:val="20"/>
              </w:rPr>
              <w:t xml:space="preserve">  — </w:t>
            </w:r>
            <w:r w:rsidRPr="00DD20DB">
              <w:rPr>
                <w:bCs/>
                <w:spacing w:val="-4"/>
                <w:sz w:val="20"/>
                <w:szCs w:val="20"/>
              </w:rPr>
              <w:t>акциз</w:t>
            </w:r>
            <w:r w:rsidRPr="00DD20DB">
              <w:rPr>
                <w:spacing w:val="-4"/>
                <w:sz w:val="20"/>
                <w:szCs w:val="20"/>
              </w:rPr>
              <w:t xml:space="preserve"> за сентябрь 201</w:t>
            </w:r>
            <w:r w:rsidR="00B35281" w:rsidRPr="00DD20DB">
              <w:rPr>
                <w:spacing w:val="-4"/>
                <w:sz w:val="20"/>
                <w:szCs w:val="20"/>
              </w:rPr>
              <w:t>8</w:t>
            </w:r>
            <w:r w:rsidRPr="00DD20DB">
              <w:rPr>
                <w:spacing w:val="-4"/>
                <w:sz w:val="20"/>
                <w:szCs w:val="20"/>
              </w:rPr>
              <w:t xml:space="preserve"> года — налогоплател</w:t>
            </w:r>
            <w:r w:rsidRPr="00DD20DB">
              <w:rPr>
                <w:spacing w:val="-4"/>
                <w:sz w:val="20"/>
                <w:szCs w:val="20"/>
              </w:rPr>
              <w:t>ь</w:t>
            </w:r>
            <w:r w:rsidRPr="00DD20DB">
              <w:rPr>
                <w:spacing w:val="-4"/>
                <w:sz w:val="20"/>
                <w:szCs w:val="20"/>
              </w:rPr>
              <w:t>щики, реализующие произведенные ими подакцизные товары (</w:t>
            </w:r>
            <w:r w:rsidRPr="00DD20DB">
              <w:rPr>
                <w:sz w:val="20"/>
                <w:szCs w:val="20"/>
              </w:rPr>
              <w:t>за исключ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нием налогоплательщиков, имеющих свидетельства о регистрации лица, совершающего операции с прямого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>ным бензином, и (или) с бензолом, параксилолом, ортоксилолом, и (или)  со средними дистиллятами, и (или) с денатурированным этиловым спи</w:t>
            </w:r>
            <w:r w:rsidRPr="00DD20DB">
              <w:rPr>
                <w:sz w:val="20"/>
                <w:szCs w:val="20"/>
              </w:rPr>
              <w:t>р</w:t>
            </w:r>
            <w:r w:rsidRPr="00DD20DB">
              <w:rPr>
                <w:sz w:val="20"/>
                <w:szCs w:val="20"/>
              </w:rPr>
              <w:t>том, и (или) включенными в Реестр эксплуатантов гражданской авиации РФ и имеющими сертификат (свид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тельство) эксплу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 xml:space="preserve">танта) </w:t>
            </w:r>
            <w:r w:rsidRPr="00DD20DB">
              <w:rPr>
                <w:spacing w:val="-4"/>
                <w:sz w:val="20"/>
                <w:szCs w:val="20"/>
              </w:rPr>
              <w:t>(ст. 204 НК РФ).</w:t>
            </w:r>
          </w:p>
          <w:p w:rsidR="002318CB" w:rsidRPr="00DD20DB" w:rsidRDefault="002318CB" w:rsidP="00FF2AAF">
            <w:pPr>
              <w:pStyle w:val="ConsPlusNormal"/>
              <w:ind w:firstLine="540"/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="002318CB" w:rsidRPr="00DD20DB" w:rsidTr="007B6ECF">
        <w:trPr>
          <w:trHeight w:val="3120"/>
        </w:trPr>
        <w:tc>
          <w:tcPr>
            <w:tcW w:w="3110" w:type="dxa"/>
            <w:tcBorders>
              <w:top w:val="nil"/>
              <w:bottom w:val="single" w:sz="4" w:space="0" w:color="auto"/>
            </w:tcBorders>
          </w:tcPr>
          <w:p w:rsidR="002318CB" w:rsidRPr="00DD20DB" w:rsidRDefault="002318CB" w:rsidP="00E96340">
            <w:pPr>
              <w:spacing w:before="100" w:beforeAutospacing="1" w:after="100" w:afterAutospacing="1"/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bottom w:val="single" w:sz="4" w:space="0" w:color="auto"/>
            </w:tcBorders>
          </w:tcPr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Не позднее</w:t>
            </w:r>
            <w:r w:rsidRPr="00DD20DB">
              <w:rPr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25 октября</w:t>
            </w:r>
            <w:r w:rsidRPr="00DD20DB">
              <w:rPr>
                <w:spacing w:val="-4"/>
                <w:sz w:val="20"/>
                <w:szCs w:val="20"/>
              </w:rPr>
              <w:t xml:space="preserve">  — </w:t>
            </w:r>
            <w:r w:rsidRPr="00DD20DB">
              <w:rPr>
                <w:bCs/>
                <w:spacing w:val="-4"/>
                <w:sz w:val="20"/>
                <w:szCs w:val="20"/>
              </w:rPr>
              <w:t>налоговая декларация</w:t>
            </w:r>
            <w:r w:rsidRPr="00DD20DB">
              <w:rPr>
                <w:spacing w:val="-4"/>
                <w:sz w:val="20"/>
                <w:szCs w:val="20"/>
              </w:rPr>
              <w:t xml:space="preserve"> за июль 201</w:t>
            </w:r>
            <w:r w:rsidR="00B35281" w:rsidRPr="00DD20DB">
              <w:rPr>
                <w:spacing w:val="-4"/>
                <w:sz w:val="20"/>
                <w:szCs w:val="20"/>
              </w:rPr>
              <w:t>8</w:t>
            </w:r>
            <w:r w:rsidRPr="00DD20DB">
              <w:rPr>
                <w:spacing w:val="-4"/>
                <w:sz w:val="20"/>
                <w:szCs w:val="20"/>
              </w:rPr>
              <w:t xml:space="preserve"> года — налог</w:t>
            </w:r>
            <w:r w:rsidRPr="00DD20DB">
              <w:rPr>
                <w:spacing w:val="-4"/>
                <w:sz w:val="20"/>
                <w:szCs w:val="20"/>
              </w:rPr>
              <w:t>о</w:t>
            </w:r>
            <w:r w:rsidRPr="00DD20DB">
              <w:rPr>
                <w:spacing w:val="-4"/>
                <w:sz w:val="20"/>
                <w:szCs w:val="20"/>
              </w:rPr>
              <w:t xml:space="preserve">плательщики, </w:t>
            </w:r>
            <w:r w:rsidRPr="00DD20DB">
              <w:rPr>
                <w:sz w:val="20"/>
                <w:szCs w:val="20"/>
              </w:rPr>
              <w:t>им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ющие: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1) </w:t>
            </w:r>
            <w:hyperlink r:id="rId23" w:history="1">
              <w:r w:rsidRPr="00DD20DB">
                <w:rPr>
                  <w:sz w:val="20"/>
                  <w:szCs w:val="20"/>
                </w:rPr>
                <w:t>свидетельство</w:t>
              </w:r>
            </w:hyperlink>
            <w:r w:rsidRPr="00DD20DB">
              <w:rPr>
                <w:sz w:val="20"/>
                <w:szCs w:val="20"/>
              </w:rPr>
              <w:t xml:space="preserve"> о регистрации лица, совершающего операции с прямого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>ным бензином, - при совершении оп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раций с прям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гонным бензином;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2) </w:t>
            </w:r>
            <w:hyperlink r:id="rId24" w:history="1">
              <w:r w:rsidRPr="00DD20DB">
                <w:rPr>
                  <w:sz w:val="20"/>
                  <w:szCs w:val="20"/>
                </w:rPr>
                <w:t>свидетельство</w:t>
              </w:r>
            </w:hyperlink>
            <w:r w:rsidRPr="00DD20DB">
              <w:rPr>
                <w:sz w:val="20"/>
                <w:szCs w:val="20"/>
              </w:rPr>
              <w:t xml:space="preserve"> о регистрации лица, совершающего операции с бензолом, параксилолом или </w:t>
            </w:r>
            <w:r w:rsidR="008E7F7C" w:rsidRPr="00DD20DB">
              <w:rPr>
                <w:sz w:val="20"/>
                <w:szCs w:val="20"/>
              </w:rPr>
              <w:t xml:space="preserve">               </w:t>
            </w:r>
            <w:r w:rsidRPr="00DD20DB">
              <w:rPr>
                <w:sz w:val="20"/>
                <w:szCs w:val="20"/>
              </w:rPr>
              <w:t>ортоксил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лом, - при совершении операций с бе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>золом, параксилолом или ортоксил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лом;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3) </w:t>
            </w:r>
            <w:hyperlink r:id="rId25" w:history="1">
              <w:r w:rsidRPr="00DD20DB">
                <w:rPr>
                  <w:sz w:val="20"/>
                  <w:szCs w:val="20"/>
                </w:rPr>
                <w:t>свидетельство</w:t>
              </w:r>
            </w:hyperlink>
            <w:r w:rsidRPr="00DD20DB">
              <w:rPr>
                <w:sz w:val="20"/>
                <w:szCs w:val="20"/>
              </w:rPr>
              <w:t xml:space="preserve"> о регистрации орган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зации, совершающей операции со сре</w:t>
            </w:r>
            <w:r w:rsidRPr="00DD20DB">
              <w:rPr>
                <w:sz w:val="20"/>
                <w:szCs w:val="20"/>
              </w:rPr>
              <w:t>д</w:t>
            </w:r>
            <w:r w:rsidRPr="00DD20DB">
              <w:rPr>
                <w:sz w:val="20"/>
                <w:szCs w:val="20"/>
              </w:rPr>
              <w:t xml:space="preserve">ними дистиллятами, - при совершении операций со средними дистиллятами (если иной </w:t>
            </w:r>
            <w:hyperlink r:id="rId26" w:history="1">
              <w:r w:rsidRPr="00DD20DB">
                <w:rPr>
                  <w:sz w:val="20"/>
                  <w:szCs w:val="20"/>
                </w:rPr>
                <w:t>срок</w:t>
              </w:r>
            </w:hyperlink>
            <w:r w:rsidRPr="00DD20DB">
              <w:rPr>
                <w:sz w:val="20"/>
                <w:szCs w:val="20"/>
              </w:rPr>
              <w:t xml:space="preserve"> не устано</w:t>
            </w:r>
            <w:r w:rsidRPr="00DD20DB">
              <w:rPr>
                <w:sz w:val="20"/>
                <w:szCs w:val="20"/>
              </w:rPr>
              <w:t>в</w:t>
            </w:r>
            <w:r w:rsidRPr="00DD20DB">
              <w:rPr>
                <w:sz w:val="20"/>
                <w:szCs w:val="20"/>
              </w:rPr>
              <w:t xml:space="preserve">лен </w:t>
            </w:r>
            <w:hyperlink r:id="rId27" w:history="1">
              <w:r w:rsidRPr="00DD20DB">
                <w:rPr>
                  <w:sz w:val="20"/>
                  <w:szCs w:val="20"/>
                </w:rPr>
                <w:t>п. 3.2  ст.  204</w:t>
              </w:r>
            </w:hyperlink>
            <w:r w:rsidRPr="00DD20DB">
              <w:rPr>
                <w:sz w:val="20"/>
                <w:szCs w:val="20"/>
              </w:rPr>
              <w:t xml:space="preserve"> НК РФ);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4) </w:t>
            </w:r>
            <w:hyperlink r:id="rId28" w:history="1">
              <w:r w:rsidRPr="00DD20DB">
                <w:rPr>
                  <w:sz w:val="20"/>
                  <w:szCs w:val="20"/>
                </w:rPr>
                <w:t>свидетельство</w:t>
              </w:r>
            </w:hyperlink>
            <w:r w:rsidRPr="00DD20DB">
              <w:rPr>
                <w:sz w:val="20"/>
                <w:szCs w:val="20"/>
              </w:rPr>
              <w:t xml:space="preserve"> о регистрации орган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зации, совершающей операции с ден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турированным этиловым спиртом, - при совершении операций с денатурир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ванным этиловым спиртом;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>5) включенными в Реестр эксплуата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 xml:space="preserve">тов гражданской авиации Российской Федерации и имеющими </w:t>
            </w:r>
            <w:hyperlink r:id="rId29" w:history="1">
              <w:r w:rsidRPr="00DD20DB">
                <w:rPr>
                  <w:sz w:val="20"/>
                  <w:szCs w:val="20"/>
                </w:rPr>
                <w:t>сертификат</w:t>
              </w:r>
            </w:hyperlink>
            <w:r w:rsidRPr="00DD20DB">
              <w:rPr>
                <w:sz w:val="20"/>
                <w:szCs w:val="20"/>
              </w:rPr>
              <w:t xml:space="preserve"> (свидетельство) эксплуатанта, - при совершении операций с авиационным керос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ном</w:t>
            </w:r>
          </w:p>
          <w:p w:rsidR="002318CB" w:rsidRPr="00DD20DB" w:rsidRDefault="002318CB" w:rsidP="00FD4280">
            <w:pPr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spacing w:val="-4"/>
                <w:sz w:val="20"/>
                <w:szCs w:val="20"/>
              </w:rPr>
              <w:t xml:space="preserve"> (ст. 204 НК РФ). </w:t>
            </w:r>
          </w:p>
          <w:p w:rsidR="00B35281" w:rsidRPr="00DD20DB" w:rsidRDefault="00B35281" w:rsidP="00B35281">
            <w:pPr>
              <w:autoSpaceDE w:val="0"/>
              <w:autoSpaceDN w:val="0"/>
              <w:adjustRightInd w:val="0"/>
              <w:ind w:firstLine="9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>6) Свидетельство о регистрации лица, совершающего операции по перерабо</w:t>
            </w:r>
            <w:r w:rsidRPr="00DD20DB">
              <w:rPr>
                <w:sz w:val="20"/>
                <w:szCs w:val="20"/>
              </w:rPr>
              <w:t>т</w:t>
            </w:r>
            <w:r w:rsidRPr="00DD20DB">
              <w:rPr>
                <w:sz w:val="20"/>
                <w:szCs w:val="20"/>
              </w:rPr>
              <w:t>ке средних дисти</w:t>
            </w:r>
            <w:r w:rsidRPr="00DD20DB">
              <w:rPr>
                <w:sz w:val="20"/>
                <w:szCs w:val="20"/>
              </w:rPr>
              <w:t>л</w:t>
            </w:r>
            <w:r w:rsidRPr="00DD20DB">
              <w:rPr>
                <w:sz w:val="20"/>
                <w:szCs w:val="20"/>
              </w:rPr>
              <w:t xml:space="preserve">лятов </w:t>
            </w:r>
            <w:r w:rsidRPr="00DD20DB">
              <w:rPr>
                <w:spacing w:val="-4"/>
                <w:sz w:val="20"/>
                <w:szCs w:val="20"/>
              </w:rPr>
              <w:t>(ст. 204 НК РФ).</w:t>
            </w:r>
          </w:p>
          <w:p w:rsidR="00B35281" w:rsidRPr="00DD20DB" w:rsidRDefault="00B35281" w:rsidP="00FD4280">
            <w:pPr>
              <w:jc w:val="both"/>
              <w:rPr>
                <w:spacing w:val="-4"/>
                <w:sz w:val="20"/>
                <w:szCs w:val="20"/>
              </w:rPr>
            </w:pPr>
          </w:p>
          <w:p w:rsidR="001E7AC7" w:rsidRPr="00DD20DB" w:rsidRDefault="00103599" w:rsidP="001E7AC7">
            <w:pPr>
              <w:pStyle w:val="ConsPlusNormal"/>
              <w:ind w:firstLine="9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Не позднее</w:t>
            </w:r>
            <w:r w:rsidRPr="00DD20DB">
              <w:rPr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>25 октября</w:t>
            </w:r>
            <w:r w:rsidRPr="00DD20DB">
              <w:rPr>
                <w:spacing w:val="-4"/>
                <w:sz w:val="20"/>
                <w:szCs w:val="20"/>
              </w:rPr>
              <w:t xml:space="preserve">  — </w:t>
            </w:r>
            <w:r w:rsidRPr="00DD20DB">
              <w:rPr>
                <w:bCs/>
                <w:spacing w:val="-4"/>
                <w:sz w:val="20"/>
                <w:szCs w:val="20"/>
              </w:rPr>
              <w:t>налоговая декларация</w:t>
            </w:r>
            <w:r w:rsidRPr="00DD20DB">
              <w:rPr>
                <w:spacing w:val="-4"/>
                <w:sz w:val="20"/>
                <w:szCs w:val="20"/>
              </w:rPr>
              <w:t xml:space="preserve"> за апрель 201</w:t>
            </w:r>
            <w:r w:rsidR="00B35281" w:rsidRPr="00DD20DB">
              <w:rPr>
                <w:spacing w:val="-4"/>
                <w:sz w:val="20"/>
                <w:szCs w:val="20"/>
              </w:rPr>
              <w:t>8</w:t>
            </w:r>
            <w:r w:rsidRPr="00DD20DB">
              <w:rPr>
                <w:spacing w:val="-4"/>
                <w:sz w:val="20"/>
                <w:szCs w:val="20"/>
              </w:rPr>
              <w:t xml:space="preserve"> года</w:t>
            </w:r>
            <w:r w:rsidR="001E7AC7" w:rsidRPr="00DD20DB">
              <w:rPr>
                <w:spacing w:val="-4"/>
                <w:sz w:val="20"/>
                <w:szCs w:val="20"/>
              </w:rPr>
              <w:t xml:space="preserve"> - </w:t>
            </w:r>
            <w:r w:rsidR="001E7AC7" w:rsidRPr="00DD20DB">
              <w:rPr>
                <w:sz w:val="20"/>
                <w:szCs w:val="20"/>
              </w:rPr>
              <w:t>налог</w:t>
            </w:r>
            <w:r w:rsidR="001E7AC7" w:rsidRPr="00DD20DB">
              <w:rPr>
                <w:sz w:val="20"/>
                <w:szCs w:val="20"/>
              </w:rPr>
              <w:t>о</w:t>
            </w:r>
            <w:r w:rsidR="001E7AC7" w:rsidRPr="00DD20DB">
              <w:rPr>
                <w:sz w:val="20"/>
                <w:szCs w:val="20"/>
              </w:rPr>
              <w:t>плательщики, совершающие операции, указа</w:t>
            </w:r>
            <w:r w:rsidR="001E7AC7" w:rsidRPr="00DD20DB">
              <w:rPr>
                <w:sz w:val="20"/>
                <w:szCs w:val="20"/>
              </w:rPr>
              <w:t>н</w:t>
            </w:r>
            <w:r w:rsidR="001E7AC7" w:rsidRPr="00DD20DB">
              <w:rPr>
                <w:sz w:val="20"/>
                <w:szCs w:val="20"/>
              </w:rPr>
              <w:t xml:space="preserve">ные в </w:t>
            </w:r>
            <w:hyperlink r:id="rId30" w:history="1">
              <w:r w:rsidR="001E7AC7" w:rsidRPr="00DD20DB">
                <w:rPr>
                  <w:sz w:val="20"/>
                  <w:szCs w:val="20"/>
                </w:rPr>
                <w:t>подпунктах 30</w:t>
              </w:r>
            </w:hyperlink>
            <w:r w:rsidR="001E7AC7" w:rsidRPr="00DD20DB">
              <w:rPr>
                <w:sz w:val="20"/>
                <w:szCs w:val="20"/>
              </w:rPr>
              <w:t xml:space="preserve"> и (или) </w:t>
            </w:r>
            <w:hyperlink r:id="rId31" w:history="1">
              <w:r w:rsidR="001E7AC7" w:rsidRPr="00DD20DB">
                <w:rPr>
                  <w:sz w:val="20"/>
                  <w:szCs w:val="20"/>
                </w:rPr>
                <w:t>31 пункта 1 статьи 182</w:t>
              </w:r>
            </w:hyperlink>
            <w:r w:rsidR="001E7AC7" w:rsidRPr="00DD20DB">
              <w:rPr>
                <w:sz w:val="20"/>
                <w:szCs w:val="20"/>
              </w:rPr>
              <w:t xml:space="preserve"> НК РФ</w:t>
            </w:r>
          </w:p>
          <w:p w:rsidR="00103599" w:rsidRPr="00DD20DB" w:rsidRDefault="00103599" w:rsidP="00103599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Не позднее</w:t>
            </w:r>
            <w:r w:rsidRPr="00DD20DB">
              <w:rPr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25 октября </w:t>
            </w:r>
            <w:r w:rsidRPr="00DD20DB">
              <w:rPr>
                <w:spacing w:val="-4"/>
                <w:sz w:val="20"/>
                <w:szCs w:val="20"/>
              </w:rPr>
              <w:t>—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spacing w:val="-4"/>
                <w:sz w:val="20"/>
                <w:szCs w:val="20"/>
              </w:rPr>
              <w:t>акциз за июль 201</w:t>
            </w:r>
            <w:r w:rsidR="00B35281" w:rsidRPr="00DD20DB">
              <w:rPr>
                <w:spacing w:val="-4"/>
                <w:sz w:val="20"/>
                <w:szCs w:val="20"/>
              </w:rPr>
              <w:t>8</w:t>
            </w:r>
            <w:r w:rsidRPr="00DD20DB">
              <w:rPr>
                <w:spacing w:val="-4"/>
                <w:sz w:val="20"/>
                <w:szCs w:val="20"/>
              </w:rPr>
              <w:t xml:space="preserve"> года — </w:t>
            </w:r>
            <w:hyperlink r:id="rId32" w:history="1">
              <w:r w:rsidRPr="00DD20DB">
                <w:rPr>
                  <w:sz w:val="20"/>
                  <w:szCs w:val="20"/>
                </w:rPr>
                <w:t>налогоплательщики</w:t>
              </w:r>
            </w:hyperlink>
            <w:r w:rsidRPr="00DD20DB">
              <w:rPr>
                <w:sz w:val="20"/>
                <w:szCs w:val="20"/>
              </w:rPr>
              <w:t>, име</w:t>
            </w:r>
            <w:r w:rsidRPr="00DD20DB">
              <w:rPr>
                <w:sz w:val="20"/>
                <w:szCs w:val="20"/>
              </w:rPr>
              <w:t>ю</w:t>
            </w:r>
            <w:r w:rsidRPr="00DD20DB">
              <w:rPr>
                <w:sz w:val="20"/>
                <w:szCs w:val="20"/>
              </w:rPr>
              <w:t>щие: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1) </w:t>
            </w:r>
            <w:hyperlink r:id="rId33" w:history="1">
              <w:r w:rsidRPr="00DD20DB">
                <w:rPr>
                  <w:sz w:val="20"/>
                  <w:szCs w:val="20"/>
                </w:rPr>
                <w:t>свидетельство</w:t>
              </w:r>
            </w:hyperlink>
            <w:r w:rsidRPr="00DD20DB">
              <w:rPr>
                <w:sz w:val="20"/>
                <w:szCs w:val="20"/>
              </w:rPr>
              <w:t xml:space="preserve"> о регистрации лица, совершающего операции с прямого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>ным бензином, - при совершении оп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раций с прям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гонным бензином;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2) </w:t>
            </w:r>
            <w:hyperlink r:id="rId34" w:history="1">
              <w:r w:rsidRPr="00DD20DB">
                <w:rPr>
                  <w:sz w:val="20"/>
                  <w:szCs w:val="20"/>
                </w:rPr>
                <w:t>свидетельство</w:t>
              </w:r>
            </w:hyperlink>
            <w:r w:rsidRPr="00DD20DB">
              <w:rPr>
                <w:sz w:val="20"/>
                <w:szCs w:val="20"/>
              </w:rPr>
              <w:t xml:space="preserve"> о регистрации лица, совершающего операции с бензолом, параксилолом или ортоксилолом, - при совершении операций с бензолом, параксилолом или о</w:t>
            </w:r>
            <w:r w:rsidRPr="00DD20DB">
              <w:rPr>
                <w:sz w:val="20"/>
                <w:szCs w:val="20"/>
              </w:rPr>
              <w:t>р</w:t>
            </w:r>
            <w:r w:rsidRPr="00DD20DB">
              <w:rPr>
                <w:sz w:val="20"/>
                <w:szCs w:val="20"/>
              </w:rPr>
              <w:t>токсилолом;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3) </w:t>
            </w:r>
            <w:hyperlink r:id="rId35" w:history="1">
              <w:r w:rsidRPr="00DD20DB">
                <w:rPr>
                  <w:sz w:val="20"/>
                  <w:szCs w:val="20"/>
                </w:rPr>
                <w:t>свидетельство</w:t>
              </w:r>
            </w:hyperlink>
            <w:r w:rsidRPr="00DD20DB">
              <w:rPr>
                <w:sz w:val="20"/>
                <w:szCs w:val="20"/>
              </w:rPr>
              <w:t xml:space="preserve"> о регистрации орг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низации, совершающей операции со средними дистиллятами, - при сове</w:t>
            </w:r>
            <w:r w:rsidRPr="00DD20DB">
              <w:rPr>
                <w:sz w:val="20"/>
                <w:szCs w:val="20"/>
              </w:rPr>
              <w:t>р</w:t>
            </w:r>
            <w:r w:rsidRPr="00DD20DB">
              <w:rPr>
                <w:sz w:val="20"/>
                <w:szCs w:val="20"/>
              </w:rPr>
              <w:t>шении операций со средними дисти</w:t>
            </w:r>
            <w:r w:rsidRPr="00DD20DB">
              <w:rPr>
                <w:sz w:val="20"/>
                <w:szCs w:val="20"/>
              </w:rPr>
              <w:t>л</w:t>
            </w:r>
            <w:r w:rsidRPr="00DD20DB">
              <w:rPr>
                <w:sz w:val="20"/>
                <w:szCs w:val="20"/>
              </w:rPr>
              <w:t xml:space="preserve">лятами (если иной </w:t>
            </w:r>
            <w:hyperlink r:id="rId36" w:history="1">
              <w:r w:rsidRPr="00DD20DB">
                <w:rPr>
                  <w:sz w:val="20"/>
                  <w:szCs w:val="20"/>
                </w:rPr>
                <w:t>срок</w:t>
              </w:r>
            </w:hyperlink>
            <w:r w:rsidRPr="00DD20DB">
              <w:rPr>
                <w:sz w:val="20"/>
                <w:szCs w:val="20"/>
              </w:rPr>
              <w:t xml:space="preserve"> не устано</w:t>
            </w:r>
            <w:r w:rsidRPr="00DD20DB">
              <w:rPr>
                <w:sz w:val="20"/>
                <w:szCs w:val="20"/>
              </w:rPr>
              <w:t>в</w:t>
            </w:r>
            <w:r w:rsidRPr="00DD20DB">
              <w:rPr>
                <w:sz w:val="20"/>
                <w:szCs w:val="20"/>
              </w:rPr>
              <w:t xml:space="preserve">лен </w:t>
            </w:r>
            <w:hyperlink r:id="rId37" w:history="1">
              <w:r w:rsidRPr="00DD20DB">
                <w:rPr>
                  <w:sz w:val="20"/>
                  <w:szCs w:val="20"/>
                </w:rPr>
                <w:t>п. 3.2  ст.  204</w:t>
              </w:r>
            </w:hyperlink>
            <w:r w:rsidRPr="00DD20DB">
              <w:rPr>
                <w:sz w:val="20"/>
                <w:szCs w:val="20"/>
              </w:rPr>
              <w:t xml:space="preserve"> НК РФ);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4) </w:t>
            </w:r>
            <w:hyperlink r:id="rId38" w:history="1">
              <w:r w:rsidRPr="00DD20DB">
                <w:rPr>
                  <w:sz w:val="20"/>
                  <w:szCs w:val="20"/>
                </w:rPr>
                <w:t>свидетельство</w:t>
              </w:r>
            </w:hyperlink>
            <w:r w:rsidRPr="00DD20DB">
              <w:rPr>
                <w:sz w:val="20"/>
                <w:szCs w:val="20"/>
              </w:rPr>
              <w:t xml:space="preserve"> о регистрации орг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низации, совершающей операции с денатурированным этиловым спи</w:t>
            </w:r>
            <w:r w:rsidRPr="00DD20DB">
              <w:rPr>
                <w:sz w:val="20"/>
                <w:szCs w:val="20"/>
              </w:rPr>
              <w:t>р</w:t>
            </w:r>
            <w:r w:rsidRPr="00DD20DB">
              <w:rPr>
                <w:sz w:val="20"/>
                <w:szCs w:val="20"/>
              </w:rPr>
              <w:t>том, - при совершении операций с денатурированным этиловым спи</w:t>
            </w:r>
            <w:r w:rsidRPr="00DD20DB">
              <w:rPr>
                <w:sz w:val="20"/>
                <w:szCs w:val="20"/>
              </w:rPr>
              <w:t>р</w:t>
            </w:r>
            <w:r w:rsidRPr="00DD20DB">
              <w:rPr>
                <w:sz w:val="20"/>
                <w:szCs w:val="20"/>
              </w:rPr>
              <w:t>том;</w:t>
            </w:r>
          </w:p>
          <w:p w:rsidR="002318CB" w:rsidRPr="00DD20DB" w:rsidRDefault="002318CB" w:rsidP="00FD4280">
            <w:pPr>
              <w:pStyle w:val="ConsPlusNormal"/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>5) включенными в Реестр эксплуата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 xml:space="preserve">тов гражданской авиации Российской Федерации и имеющими </w:t>
            </w:r>
            <w:hyperlink r:id="rId39" w:history="1">
              <w:r w:rsidRPr="00DD20DB">
                <w:rPr>
                  <w:sz w:val="20"/>
                  <w:szCs w:val="20"/>
                </w:rPr>
                <w:t>сертификат</w:t>
              </w:r>
            </w:hyperlink>
            <w:r w:rsidRPr="00DD20DB">
              <w:rPr>
                <w:sz w:val="20"/>
                <w:szCs w:val="20"/>
              </w:rPr>
              <w:t xml:space="preserve"> (свидетельство) эксплуатанта, - при совершении операций с авиационным керос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ном</w:t>
            </w:r>
          </w:p>
          <w:p w:rsidR="002318CB" w:rsidRPr="00DD20DB" w:rsidRDefault="002318CB" w:rsidP="00FD4280">
            <w:pPr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spacing w:val="-4"/>
                <w:sz w:val="20"/>
                <w:szCs w:val="20"/>
              </w:rPr>
              <w:t xml:space="preserve"> (ст. 204 НК РФ).</w:t>
            </w:r>
          </w:p>
          <w:p w:rsidR="00103599" w:rsidRPr="00DD20DB" w:rsidRDefault="00103599" w:rsidP="00FD4280">
            <w:pPr>
              <w:jc w:val="both"/>
              <w:rPr>
                <w:spacing w:val="-4"/>
                <w:sz w:val="20"/>
                <w:szCs w:val="20"/>
              </w:rPr>
            </w:pPr>
          </w:p>
          <w:p w:rsidR="00B35281" w:rsidRPr="00DD20DB" w:rsidRDefault="00B35281" w:rsidP="00B35281">
            <w:pPr>
              <w:autoSpaceDE w:val="0"/>
              <w:autoSpaceDN w:val="0"/>
              <w:adjustRightInd w:val="0"/>
              <w:ind w:firstLine="9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>6) Свидетельство о регистрации лица, совершающего операции по перер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ботке средних д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 xml:space="preserve">стиллятов </w:t>
            </w:r>
            <w:r w:rsidRPr="00DD20DB">
              <w:rPr>
                <w:spacing w:val="-4"/>
                <w:sz w:val="20"/>
                <w:szCs w:val="20"/>
              </w:rPr>
              <w:t>(ст. 204 НК РФ).</w:t>
            </w:r>
          </w:p>
          <w:p w:rsidR="00B35281" w:rsidRPr="00DD20DB" w:rsidRDefault="00B35281" w:rsidP="00E7230B">
            <w:pPr>
              <w:pStyle w:val="ConsPlusNormal"/>
              <w:ind w:firstLine="9"/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103599" w:rsidRPr="00DD20DB" w:rsidRDefault="00103599" w:rsidP="00B35281">
            <w:pPr>
              <w:pStyle w:val="ConsPlusNormal"/>
              <w:ind w:firstLine="9"/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Не позднее</w:t>
            </w:r>
            <w:r w:rsidRPr="00DD20DB">
              <w:rPr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25 октября </w:t>
            </w:r>
            <w:r w:rsidRPr="00DD20DB">
              <w:rPr>
                <w:spacing w:val="-4"/>
                <w:sz w:val="20"/>
                <w:szCs w:val="20"/>
              </w:rPr>
              <w:t>—</w:t>
            </w:r>
            <w:r w:rsidRPr="00DD20DB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D20DB">
              <w:rPr>
                <w:spacing w:val="-4"/>
                <w:sz w:val="20"/>
                <w:szCs w:val="20"/>
              </w:rPr>
              <w:t xml:space="preserve">акциз за </w:t>
            </w:r>
            <w:r w:rsidR="00D81E38" w:rsidRPr="00DD20DB">
              <w:rPr>
                <w:spacing w:val="-4"/>
                <w:sz w:val="20"/>
                <w:szCs w:val="20"/>
              </w:rPr>
              <w:t>а</w:t>
            </w:r>
            <w:r w:rsidR="00D81E38" w:rsidRPr="00DD20DB">
              <w:rPr>
                <w:spacing w:val="-4"/>
                <w:sz w:val="20"/>
                <w:szCs w:val="20"/>
              </w:rPr>
              <w:t>п</w:t>
            </w:r>
            <w:r w:rsidR="00D81E38" w:rsidRPr="00DD20DB">
              <w:rPr>
                <w:spacing w:val="-4"/>
                <w:sz w:val="20"/>
                <w:szCs w:val="20"/>
              </w:rPr>
              <w:t>рель</w:t>
            </w:r>
            <w:r w:rsidRPr="00DD20DB">
              <w:rPr>
                <w:spacing w:val="-4"/>
                <w:sz w:val="20"/>
                <w:szCs w:val="20"/>
              </w:rPr>
              <w:t xml:space="preserve"> 201</w:t>
            </w:r>
            <w:r w:rsidR="00B35281" w:rsidRPr="00DD20DB">
              <w:rPr>
                <w:spacing w:val="-4"/>
                <w:sz w:val="20"/>
                <w:szCs w:val="20"/>
              </w:rPr>
              <w:t>8</w:t>
            </w:r>
            <w:r w:rsidRPr="00DD20DB">
              <w:rPr>
                <w:spacing w:val="-4"/>
                <w:sz w:val="20"/>
                <w:szCs w:val="20"/>
              </w:rPr>
              <w:t xml:space="preserve"> года</w:t>
            </w:r>
            <w:r w:rsidR="00E7230B" w:rsidRPr="00DD20DB">
              <w:rPr>
                <w:spacing w:val="-4"/>
                <w:sz w:val="20"/>
                <w:szCs w:val="20"/>
              </w:rPr>
              <w:t xml:space="preserve"> - </w:t>
            </w:r>
            <w:r w:rsidR="00E7230B" w:rsidRPr="00DD20DB">
              <w:rPr>
                <w:sz w:val="20"/>
                <w:szCs w:val="20"/>
              </w:rPr>
              <w:t>налогоплательщики, совершающие операции, указа</w:t>
            </w:r>
            <w:r w:rsidR="00E7230B" w:rsidRPr="00DD20DB">
              <w:rPr>
                <w:sz w:val="20"/>
                <w:szCs w:val="20"/>
              </w:rPr>
              <w:t>н</w:t>
            </w:r>
            <w:r w:rsidR="00E7230B" w:rsidRPr="00DD20DB">
              <w:rPr>
                <w:sz w:val="20"/>
                <w:szCs w:val="20"/>
              </w:rPr>
              <w:t xml:space="preserve">ные в </w:t>
            </w:r>
            <w:hyperlink r:id="rId40" w:history="1">
              <w:r w:rsidR="00E7230B" w:rsidRPr="00DD20DB">
                <w:rPr>
                  <w:sz w:val="20"/>
                  <w:szCs w:val="20"/>
                </w:rPr>
                <w:t>подпунктах 30</w:t>
              </w:r>
            </w:hyperlink>
            <w:r w:rsidR="00E7230B" w:rsidRPr="00DD20DB">
              <w:rPr>
                <w:sz w:val="20"/>
                <w:szCs w:val="20"/>
              </w:rPr>
              <w:t xml:space="preserve"> и (или) </w:t>
            </w:r>
            <w:hyperlink r:id="rId41" w:history="1">
              <w:r w:rsidR="00E7230B" w:rsidRPr="00DD20DB">
                <w:rPr>
                  <w:sz w:val="20"/>
                  <w:szCs w:val="20"/>
                </w:rPr>
                <w:t>31 пункта 1 статьи 182</w:t>
              </w:r>
            </w:hyperlink>
            <w:r w:rsidR="00E7230B" w:rsidRPr="00DD20DB">
              <w:rPr>
                <w:sz w:val="20"/>
                <w:szCs w:val="20"/>
              </w:rPr>
              <w:t xml:space="preserve"> НК РФ.</w:t>
            </w:r>
          </w:p>
        </w:tc>
      </w:tr>
      <w:tr w:rsidR="002318CB" w:rsidRPr="00DD20DB" w:rsidTr="00CC79E6">
        <w:trPr>
          <w:trHeight w:val="38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CB" w:rsidRPr="00DD20DB" w:rsidRDefault="002318CB" w:rsidP="00FA7B9A">
            <w:pPr>
              <w:jc w:val="both"/>
              <w:rPr>
                <w:b/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lastRenderedPageBreak/>
              <w:t>Налог на доходы физич</w:t>
            </w:r>
            <w:r w:rsidRPr="00DD20DB">
              <w:rPr>
                <w:b/>
                <w:spacing w:val="-4"/>
                <w:sz w:val="20"/>
                <w:szCs w:val="20"/>
              </w:rPr>
              <w:t>е</w:t>
            </w:r>
            <w:r w:rsidRPr="00DD20DB">
              <w:rPr>
                <w:b/>
                <w:spacing w:val="-4"/>
                <w:sz w:val="20"/>
                <w:szCs w:val="20"/>
              </w:rPr>
              <w:t>ских лиц</w:t>
            </w:r>
          </w:p>
          <w:p w:rsidR="002318CB" w:rsidRPr="00DD20DB" w:rsidRDefault="002318CB" w:rsidP="0006394F">
            <w:pPr>
              <w:jc w:val="center"/>
              <w:rPr>
                <w:sz w:val="20"/>
                <w:szCs w:val="20"/>
              </w:rPr>
            </w:pPr>
          </w:p>
          <w:p w:rsidR="002318CB" w:rsidRPr="00DD20DB" w:rsidRDefault="002318CB" w:rsidP="004E4E6B">
            <w:pPr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1821010201001</w:t>
            </w:r>
            <w:r w:rsidRPr="00DD20DB">
              <w:rPr>
                <w:b/>
                <w:spacing w:val="-4"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pacing w:val="-4"/>
                <w:sz w:val="20"/>
                <w:szCs w:val="20"/>
              </w:rPr>
              <w:t xml:space="preserve">110 – </w:t>
            </w:r>
            <w:r w:rsidRPr="00DD20DB">
              <w:rPr>
                <w:spacing w:val="-4"/>
                <w:sz w:val="20"/>
                <w:szCs w:val="20"/>
              </w:rPr>
              <w:t>для орг</w:t>
            </w:r>
            <w:r w:rsidRPr="00DD20DB">
              <w:rPr>
                <w:spacing w:val="-4"/>
                <w:sz w:val="20"/>
                <w:szCs w:val="20"/>
              </w:rPr>
              <w:t>а</w:t>
            </w:r>
            <w:r w:rsidRPr="00DD20DB">
              <w:rPr>
                <w:spacing w:val="-4"/>
                <w:sz w:val="20"/>
                <w:szCs w:val="20"/>
              </w:rPr>
              <w:t>низаций и индивидуальных пре</w:t>
            </w:r>
            <w:r w:rsidRPr="00DD20DB">
              <w:rPr>
                <w:spacing w:val="-4"/>
                <w:sz w:val="20"/>
                <w:szCs w:val="20"/>
              </w:rPr>
              <w:t>д</w:t>
            </w:r>
            <w:r w:rsidRPr="00DD20DB">
              <w:rPr>
                <w:spacing w:val="-4"/>
                <w:sz w:val="20"/>
                <w:szCs w:val="20"/>
              </w:rPr>
              <w:t>принимателей - работодат</w:t>
            </w:r>
            <w:r w:rsidRPr="00DD20DB">
              <w:rPr>
                <w:spacing w:val="-4"/>
                <w:sz w:val="20"/>
                <w:szCs w:val="20"/>
              </w:rPr>
              <w:t>е</w:t>
            </w:r>
            <w:r w:rsidRPr="00DD20DB">
              <w:rPr>
                <w:spacing w:val="-4"/>
                <w:sz w:val="20"/>
                <w:szCs w:val="20"/>
              </w:rPr>
              <w:t>лей</w:t>
            </w:r>
          </w:p>
          <w:p w:rsidR="00134E8F" w:rsidRPr="00DD20DB" w:rsidRDefault="00134E8F" w:rsidP="004E4E6B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CB" w:rsidRPr="00DD20DB" w:rsidRDefault="002318CB" w:rsidP="002318C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 xml:space="preserve">Не позднее 31 октября </w:t>
            </w:r>
            <w:r w:rsidRPr="00DD20DB">
              <w:rPr>
                <w:sz w:val="20"/>
                <w:szCs w:val="20"/>
              </w:rPr>
              <w:t>– расчет сумм налога на доходы физических лиц по форме 6-НДФЛ за</w:t>
            </w:r>
            <w:r w:rsidR="007B6ECF"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sz w:val="20"/>
                <w:szCs w:val="20"/>
              </w:rPr>
              <w:t>9 месяцев 201</w:t>
            </w:r>
            <w:r w:rsidR="00B35281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да  - налоговые агенты (п. 2 ст. 230 НК РФ).</w:t>
            </w:r>
          </w:p>
          <w:p w:rsidR="002318CB" w:rsidRPr="00DD20DB" w:rsidRDefault="002318CB" w:rsidP="000477C1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ECF" w:rsidRPr="00DD20DB" w:rsidRDefault="002318CB" w:rsidP="00F70BAB">
            <w:pPr>
              <w:pStyle w:val="ConsPlusNormal"/>
              <w:jc w:val="both"/>
              <w:rPr>
                <w:b/>
                <w:spacing w:val="-4"/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Налоговые агенты обязаны </w:t>
            </w:r>
            <w:r w:rsidR="00D81E38" w:rsidRPr="00DD20DB">
              <w:rPr>
                <w:sz w:val="20"/>
                <w:szCs w:val="20"/>
              </w:rPr>
              <w:t xml:space="preserve">            </w:t>
            </w:r>
            <w:r w:rsidRPr="00DD20DB">
              <w:rPr>
                <w:sz w:val="20"/>
                <w:szCs w:val="20"/>
              </w:rPr>
              <w:t>перечислять суммы исчисленного и удержанного налога не позднее дня, следующего за днем выплаты налог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плател</w:t>
            </w:r>
            <w:r w:rsidRPr="00DD20DB">
              <w:rPr>
                <w:sz w:val="20"/>
                <w:szCs w:val="20"/>
              </w:rPr>
              <w:t>ь</w:t>
            </w:r>
            <w:r w:rsidRPr="00DD20DB">
              <w:rPr>
                <w:sz w:val="20"/>
                <w:szCs w:val="20"/>
              </w:rPr>
              <w:t>щику дохода</w:t>
            </w:r>
            <w:r w:rsidRPr="00DD20DB">
              <w:rPr>
                <w:spacing w:val="-4"/>
                <w:sz w:val="20"/>
                <w:szCs w:val="20"/>
              </w:rPr>
              <w:t xml:space="preserve"> (п.6 ст.226 НК РФ).</w:t>
            </w:r>
          </w:p>
          <w:p w:rsidR="002318CB" w:rsidRPr="00DD20DB" w:rsidRDefault="002318CB" w:rsidP="007B6ECF">
            <w:pPr>
              <w:rPr>
                <w:sz w:val="20"/>
                <w:szCs w:val="20"/>
              </w:rPr>
            </w:pPr>
          </w:p>
        </w:tc>
      </w:tr>
      <w:tr w:rsidR="00CC79E6" w:rsidRPr="00DD20DB" w:rsidTr="00CC79E6">
        <w:trPr>
          <w:trHeight w:val="38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366C3B">
            <w:pPr>
              <w:jc w:val="both"/>
              <w:rPr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1821010202001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 xml:space="preserve">110– </w:t>
            </w:r>
            <w:r w:rsidRPr="00DD20DB">
              <w:rPr>
                <w:sz w:val="20"/>
                <w:szCs w:val="20"/>
              </w:rPr>
              <w:t>индив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дуальные предприниматели, ч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стные нотариусы и другие лица, занимающиеся частной практ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кой</w:t>
            </w:r>
          </w:p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366C3B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7B6ECF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 1</w:t>
            </w:r>
            <w:r w:rsidR="00B35281" w:rsidRPr="00DD20DB">
              <w:rPr>
                <w:b/>
                <w:bCs/>
                <w:sz w:val="20"/>
                <w:szCs w:val="20"/>
              </w:rPr>
              <w:t>5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Pr="00DD20DB">
              <w:rPr>
                <w:sz w:val="20"/>
                <w:szCs w:val="20"/>
              </w:rPr>
              <w:t xml:space="preserve"> – авансовый платеж за июль</w:t>
            </w:r>
            <w:r w:rsidR="007B6ECF"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sz w:val="20"/>
                <w:szCs w:val="20"/>
              </w:rPr>
              <w:t>-сентябрь 201</w:t>
            </w:r>
            <w:r w:rsidR="007B6ECF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– в размере одной четвертой годовой суммы авансовых платежей – индив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дуальные предприниматели, нотари</w:t>
            </w:r>
            <w:r w:rsidRPr="00DD20DB">
              <w:rPr>
                <w:sz w:val="20"/>
                <w:szCs w:val="20"/>
              </w:rPr>
              <w:t>у</w:t>
            </w:r>
            <w:r w:rsidRPr="00DD20DB">
              <w:rPr>
                <w:sz w:val="20"/>
                <w:szCs w:val="20"/>
              </w:rPr>
              <w:t>сы, занимающиеся частной практикой, адвокаты, учредившие адвокатский кабинет и другие лица, занимающ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еся частной практикой (п.9 ст.227 НК РФ).</w:t>
            </w:r>
          </w:p>
        </w:tc>
      </w:tr>
      <w:tr w:rsidR="00A25388" w:rsidRPr="00DD20DB" w:rsidTr="007B6ECF">
        <w:trPr>
          <w:trHeight w:val="124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88" w:rsidRPr="00DD20DB" w:rsidRDefault="00A25388" w:rsidP="00A25388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Страховые взносы</w:t>
            </w:r>
          </w:p>
          <w:p w:rsidR="00A25388" w:rsidRPr="00DD20DB" w:rsidRDefault="00A25388" w:rsidP="00A25388">
            <w:pPr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>КБК указывается в  соотве</w:t>
            </w:r>
            <w:r w:rsidRPr="00DD20DB">
              <w:rPr>
                <w:sz w:val="20"/>
                <w:szCs w:val="20"/>
              </w:rPr>
              <w:t>т</w:t>
            </w:r>
            <w:r w:rsidRPr="00DD20DB">
              <w:rPr>
                <w:sz w:val="20"/>
                <w:szCs w:val="20"/>
              </w:rPr>
              <w:t>ствии с видом страхового взноса</w:t>
            </w:r>
          </w:p>
          <w:p w:rsidR="00A25388" w:rsidRPr="00DD20DB" w:rsidRDefault="00A25388" w:rsidP="00366C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Pr="00DD20DB" w:rsidRDefault="005878F7" w:rsidP="005878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 xml:space="preserve">Не позднее 30 октября </w:t>
            </w:r>
            <w:r w:rsidRPr="00DD20DB">
              <w:rPr>
                <w:sz w:val="20"/>
                <w:szCs w:val="20"/>
              </w:rPr>
              <w:t>–</w:t>
            </w:r>
            <w:r w:rsidR="007B6ECF"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sz w:val="20"/>
                <w:szCs w:val="20"/>
              </w:rPr>
              <w:t>расчет по страховым взносам за 9 месяцев 2017 года  - плательщики страховых взносов, производящие выплаты и иные возн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граждения физич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ским лицам.</w:t>
            </w:r>
          </w:p>
          <w:p w:rsidR="00A25388" w:rsidRPr="00DD20DB" w:rsidRDefault="005878F7" w:rsidP="005878F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88" w:rsidRPr="00DD20DB" w:rsidRDefault="00A25388" w:rsidP="007B6E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 1</w:t>
            </w:r>
            <w:r w:rsidR="007B6ECF" w:rsidRPr="00DD20DB">
              <w:rPr>
                <w:b/>
                <w:bCs/>
                <w:sz w:val="20"/>
                <w:szCs w:val="20"/>
              </w:rPr>
              <w:t>5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 -   </w:t>
            </w:r>
            <w:r w:rsidRPr="00DD20DB">
              <w:rPr>
                <w:bCs/>
                <w:sz w:val="20"/>
                <w:szCs w:val="20"/>
              </w:rPr>
              <w:t>уплата</w:t>
            </w:r>
            <w:r w:rsidRPr="00DD20DB">
              <w:rPr>
                <w:b/>
                <w:bCs/>
                <w:sz w:val="20"/>
                <w:szCs w:val="20"/>
              </w:rPr>
              <w:t xml:space="preserve">  </w:t>
            </w:r>
            <w:r w:rsidRPr="00DD20DB">
              <w:rPr>
                <w:bCs/>
                <w:sz w:val="20"/>
                <w:szCs w:val="20"/>
              </w:rPr>
              <w:t>страховых взносов за сентябрь 201</w:t>
            </w:r>
            <w:r w:rsidR="007B6ECF" w:rsidRPr="00DD20DB">
              <w:rPr>
                <w:bCs/>
                <w:sz w:val="20"/>
                <w:szCs w:val="20"/>
              </w:rPr>
              <w:t>8</w:t>
            </w:r>
            <w:r w:rsidRPr="00DD20DB">
              <w:rPr>
                <w:bCs/>
                <w:sz w:val="20"/>
                <w:szCs w:val="20"/>
              </w:rPr>
              <w:t xml:space="preserve"> г - </w:t>
            </w:r>
            <w:r w:rsidRPr="00DD20DB">
              <w:rPr>
                <w:sz w:val="20"/>
                <w:szCs w:val="20"/>
              </w:rPr>
              <w:t>плательщики страховых взносов, производящие выплаты и иные возн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граждения физич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ским лицам                  (п.3. ст. 431 НК РФ).</w:t>
            </w:r>
          </w:p>
        </w:tc>
      </w:tr>
      <w:tr w:rsidR="00CC79E6" w:rsidRPr="00DD20DB" w:rsidTr="00CC79E6">
        <w:trPr>
          <w:trHeight w:val="38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 xml:space="preserve">Налог на имущество </w:t>
            </w:r>
            <w:r w:rsidR="007B6ECF" w:rsidRPr="00DD20DB">
              <w:rPr>
                <w:b/>
                <w:sz w:val="20"/>
                <w:szCs w:val="20"/>
              </w:rPr>
              <w:t xml:space="preserve">                </w:t>
            </w:r>
            <w:r w:rsidRPr="00DD20DB">
              <w:rPr>
                <w:b/>
                <w:sz w:val="20"/>
                <w:szCs w:val="20"/>
              </w:rPr>
              <w:t>организ</w:t>
            </w:r>
            <w:r w:rsidRPr="00DD20DB">
              <w:rPr>
                <w:b/>
                <w:sz w:val="20"/>
                <w:szCs w:val="20"/>
              </w:rPr>
              <w:t>а</w:t>
            </w:r>
            <w:r w:rsidRPr="00DD20DB">
              <w:rPr>
                <w:b/>
                <w:sz w:val="20"/>
                <w:szCs w:val="20"/>
              </w:rPr>
              <w:t>ций</w:t>
            </w:r>
          </w:p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</w:p>
          <w:p w:rsidR="00CC79E6" w:rsidRPr="00DD20DB" w:rsidRDefault="00CC79E6" w:rsidP="00366C3B">
            <w:pPr>
              <w:jc w:val="both"/>
              <w:rPr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1821060201002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 xml:space="preserve">110 </w:t>
            </w:r>
            <w:r w:rsidRPr="00DD20DB">
              <w:rPr>
                <w:sz w:val="20"/>
                <w:szCs w:val="20"/>
              </w:rPr>
              <w:t>– налог по имуществу, не входящему в Единую систему газосна</w:t>
            </w:r>
            <w:r w:rsidRPr="00DD20DB">
              <w:rPr>
                <w:sz w:val="20"/>
                <w:szCs w:val="20"/>
              </w:rPr>
              <w:t>б</w:t>
            </w:r>
            <w:r w:rsidRPr="00DD20DB">
              <w:rPr>
                <w:sz w:val="20"/>
                <w:szCs w:val="20"/>
              </w:rPr>
              <w:t>жения</w:t>
            </w:r>
          </w:p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1821060202002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 xml:space="preserve">110  </w:t>
            </w:r>
            <w:r w:rsidRPr="00DD20DB">
              <w:rPr>
                <w:sz w:val="20"/>
                <w:szCs w:val="20"/>
              </w:rPr>
              <w:t>– налог по имуществу, входящему в Ед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ную сист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му газоснабжения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9E6" w:rsidRPr="00DD20DB" w:rsidRDefault="00CC79E6" w:rsidP="007B6EC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  </w:t>
            </w:r>
            <w:r w:rsidRPr="00DD20DB">
              <w:rPr>
                <w:b/>
                <w:bCs/>
                <w:sz w:val="20"/>
                <w:szCs w:val="20"/>
              </w:rPr>
              <w:t>3</w:t>
            </w:r>
            <w:r w:rsidR="00F050CE" w:rsidRPr="00DD20DB">
              <w:rPr>
                <w:b/>
                <w:bCs/>
                <w:sz w:val="20"/>
                <w:szCs w:val="20"/>
              </w:rPr>
              <w:t>0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Pr="00DD20DB">
              <w:rPr>
                <w:sz w:val="20"/>
                <w:szCs w:val="20"/>
              </w:rPr>
              <w:t xml:space="preserve"> — </w:t>
            </w:r>
            <w:r w:rsidRPr="00DD20DB">
              <w:rPr>
                <w:bCs/>
                <w:sz w:val="20"/>
                <w:szCs w:val="20"/>
              </w:rPr>
              <w:t>налоговый расчет по авансовым платежам</w:t>
            </w:r>
            <w:r w:rsidRPr="00DD20DB">
              <w:rPr>
                <w:sz w:val="20"/>
                <w:szCs w:val="20"/>
              </w:rPr>
              <w:t xml:space="preserve"> за 9 </w:t>
            </w:r>
            <w:r w:rsidR="007B6ECF" w:rsidRPr="00DD20DB">
              <w:rPr>
                <w:sz w:val="20"/>
                <w:szCs w:val="20"/>
              </w:rPr>
              <w:t xml:space="preserve">                  </w:t>
            </w:r>
            <w:r w:rsidRPr="00DD20DB">
              <w:rPr>
                <w:sz w:val="20"/>
                <w:szCs w:val="20"/>
              </w:rPr>
              <w:t>месяцев 201</w:t>
            </w:r>
            <w:r w:rsidR="007B6ECF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–</w:t>
            </w:r>
            <w:r w:rsidR="00F050CE"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sz w:val="20"/>
                <w:szCs w:val="20"/>
              </w:rPr>
              <w:t>налогоплательщ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ки</w:t>
            </w:r>
            <w:r w:rsidR="00134E8F"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sz w:val="20"/>
                <w:szCs w:val="20"/>
              </w:rPr>
              <w:t>-</w:t>
            </w:r>
            <w:r w:rsidR="00134E8F" w:rsidRPr="00DD20DB">
              <w:rPr>
                <w:sz w:val="20"/>
                <w:szCs w:val="20"/>
              </w:rPr>
              <w:t xml:space="preserve"> о</w:t>
            </w:r>
            <w:r w:rsidRPr="00DD20DB">
              <w:rPr>
                <w:sz w:val="20"/>
                <w:szCs w:val="20"/>
              </w:rPr>
              <w:t>рганиз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ции (п.2. ст. 386 НК РФ).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9E6" w:rsidRPr="00DD20DB" w:rsidRDefault="00CC79E6" w:rsidP="007B6ECF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 xml:space="preserve">Не позднее </w:t>
            </w:r>
            <w:r w:rsidR="007B6ECF" w:rsidRPr="00DD20DB">
              <w:rPr>
                <w:b/>
                <w:sz w:val="20"/>
                <w:szCs w:val="20"/>
              </w:rPr>
              <w:t>6 ноября*</w:t>
            </w:r>
            <w:r w:rsidRPr="00DD20DB">
              <w:rPr>
                <w:sz w:val="20"/>
                <w:szCs w:val="20"/>
              </w:rPr>
              <w:t xml:space="preserve"> – уплата ава</w:t>
            </w:r>
            <w:r w:rsidRPr="00DD20DB">
              <w:rPr>
                <w:sz w:val="20"/>
                <w:szCs w:val="20"/>
              </w:rPr>
              <w:t>н</w:t>
            </w:r>
            <w:r w:rsidRPr="00DD20DB">
              <w:rPr>
                <w:sz w:val="20"/>
                <w:szCs w:val="20"/>
              </w:rPr>
              <w:t>совых платежей по налогу на имущ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ство организаций (ст.</w:t>
            </w:r>
            <w:r w:rsidR="00A25388" w:rsidRPr="00DD20DB">
              <w:rPr>
                <w:sz w:val="20"/>
                <w:szCs w:val="20"/>
              </w:rPr>
              <w:t>5</w:t>
            </w:r>
            <w:r w:rsidRPr="00DD20DB">
              <w:rPr>
                <w:sz w:val="20"/>
                <w:szCs w:val="20"/>
              </w:rPr>
              <w:t xml:space="preserve"> Закона Киро</w:t>
            </w:r>
            <w:r w:rsidRPr="00DD20DB">
              <w:rPr>
                <w:sz w:val="20"/>
                <w:szCs w:val="20"/>
              </w:rPr>
              <w:t>в</w:t>
            </w:r>
            <w:r w:rsidRPr="00DD20DB">
              <w:rPr>
                <w:sz w:val="20"/>
                <w:szCs w:val="20"/>
              </w:rPr>
              <w:t xml:space="preserve">ской области </w:t>
            </w:r>
            <w:r w:rsidR="00A25388" w:rsidRPr="00DD20DB">
              <w:rPr>
                <w:sz w:val="20"/>
                <w:szCs w:val="20"/>
              </w:rPr>
              <w:t>от 27.07.2016 N 692-ЗО</w:t>
            </w:r>
            <w:r w:rsidRPr="00DD20DB">
              <w:rPr>
                <w:sz w:val="20"/>
                <w:szCs w:val="20"/>
              </w:rPr>
              <w:t>).</w:t>
            </w:r>
          </w:p>
        </w:tc>
      </w:tr>
      <w:tr w:rsidR="00CC79E6" w:rsidRPr="00DD20DB" w:rsidTr="00CC79E6">
        <w:trPr>
          <w:trHeight w:val="38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Земельный налог</w:t>
            </w:r>
          </w:p>
          <w:p w:rsidR="007B6ECF" w:rsidRPr="00DD20DB" w:rsidRDefault="007B6ECF" w:rsidP="00366C3B">
            <w:pPr>
              <w:jc w:val="both"/>
              <w:rPr>
                <w:b/>
                <w:sz w:val="20"/>
                <w:szCs w:val="20"/>
              </w:rPr>
            </w:pPr>
          </w:p>
          <w:p w:rsidR="00CC79E6" w:rsidRPr="00DD20DB" w:rsidRDefault="00CC79E6" w:rsidP="00366C3B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1821060603204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 xml:space="preserve">110 - </w:t>
            </w:r>
            <w:r w:rsidRPr="00DD20DB">
              <w:rPr>
                <w:sz w:val="20"/>
                <w:szCs w:val="20"/>
              </w:rPr>
              <w:t>з</w:t>
            </w:r>
            <w:r w:rsidRPr="00DD20DB">
              <w:rPr>
                <w:snapToGrid w:val="0"/>
                <w:sz w:val="20"/>
                <w:szCs w:val="20"/>
              </w:rPr>
              <w:t>емел</w:t>
            </w:r>
            <w:r w:rsidRPr="00DD20DB">
              <w:rPr>
                <w:snapToGrid w:val="0"/>
                <w:sz w:val="20"/>
                <w:szCs w:val="20"/>
              </w:rPr>
              <w:t>ь</w:t>
            </w:r>
            <w:r w:rsidRPr="00DD20DB">
              <w:rPr>
                <w:snapToGrid w:val="0"/>
                <w:sz w:val="20"/>
                <w:szCs w:val="20"/>
              </w:rPr>
              <w:t>ный налог с организаций, обл</w:t>
            </w:r>
            <w:r w:rsidRPr="00DD20DB">
              <w:rPr>
                <w:snapToGrid w:val="0"/>
                <w:sz w:val="20"/>
                <w:szCs w:val="20"/>
              </w:rPr>
              <w:t>а</w:t>
            </w:r>
            <w:r w:rsidRPr="00DD20DB">
              <w:rPr>
                <w:snapToGrid w:val="0"/>
                <w:sz w:val="20"/>
                <w:szCs w:val="20"/>
              </w:rPr>
              <w:t xml:space="preserve">дающих земельным участком, расположенным </w:t>
            </w:r>
            <w:r w:rsidRPr="00DD20DB">
              <w:rPr>
                <w:b/>
                <w:snapToGrid w:val="0"/>
                <w:sz w:val="20"/>
                <w:szCs w:val="20"/>
              </w:rPr>
              <w:t>в границах г</w:t>
            </w:r>
            <w:r w:rsidRPr="00DD20DB">
              <w:rPr>
                <w:b/>
                <w:snapToGrid w:val="0"/>
                <w:sz w:val="20"/>
                <w:szCs w:val="20"/>
              </w:rPr>
              <w:t>о</w:t>
            </w:r>
            <w:r w:rsidRPr="00DD20DB">
              <w:rPr>
                <w:b/>
                <w:snapToGrid w:val="0"/>
                <w:sz w:val="20"/>
                <w:szCs w:val="20"/>
              </w:rPr>
              <w:t>родских окр</w:t>
            </w:r>
            <w:r w:rsidRPr="00DD20DB">
              <w:rPr>
                <w:b/>
                <w:snapToGrid w:val="0"/>
                <w:sz w:val="20"/>
                <w:szCs w:val="20"/>
              </w:rPr>
              <w:t>у</w:t>
            </w:r>
            <w:r w:rsidRPr="00DD20DB">
              <w:rPr>
                <w:b/>
                <w:snapToGrid w:val="0"/>
                <w:sz w:val="20"/>
                <w:szCs w:val="20"/>
              </w:rPr>
              <w:t>гов;</w:t>
            </w:r>
          </w:p>
          <w:p w:rsidR="001E7AC7" w:rsidRPr="00DD20DB" w:rsidRDefault="001E7AC7" w:rsidP="00366C3B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</w:p>
          <w:p w:rsidR="00CC79E6" w:rsidRPr="00DD20DB" w:rsidRDefault="00CC79E6" w:rsidP="00366C3B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1821060603310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>110</w:t>
            </w:r>
            <w:r w:rsidRPr="00DD20DB">
              <w:rPr>
                <w:sz w:val="20"/>
                <w:szCs w:val="20"/>
              </w:rPr>
              <w:t xml:space="preserve"> - з</w:t>
            </w:r>
            <w:r w:rsidRPr="00DD20DB">
              <w:rPr>
                <w:snapToGrid w:val="0"/>
                <w:sz w:val="20"/>
                <w:szCs w:val="20"/>
              </w:rPr>
              <w:t>емел</w:t>
            </w:r>
            <w:r w:rsidRPr="00DD20DB">
              <w:rPr>
                <w:snapToGrid w:val="0"/>
                <w:sz w:val="20"/>
                <w:szCs w:val="20"/>
              </w:rPr>
              <w:t>ь</w:t>
            </w:r>
            <w:r w:rsidRPr="00DD20DB">
              <w:rPr>
                <w:snapToGrid w:val="0"/>
                <w:sz w:val="20"/>
                <w:szCs w:val="20"/>
              </w:rPr>
              <w:t>ный налог с организаций, обл</w:t>
            </w:r>
            <w:r w:rsidRPr="00DD20DB">
              <w:rPr>
                <w:snapToGrid w:val="0"/>
                <w:sz w:val="20"/>
                <w:szCs w:val="20"/>
              </w:rPr>
              <w:t>а</w:t>
            </w:r>
            <w:r w:rsidRPr="00DD20DB">
              <w:rPr>
                <w:snapToGrid w:val="0"/>
                <w:sz w:val="20"/>
                <w:szCs w:val="20"/>
              </w:rPr>
              <w:t xml:space="preserve">дающих земельным участком, расположенным в границах </w:t>
            </w:r>
            <w:r w:rsidRPr="00DD20DB">
              <w:rPr>
                <w:b/>
                <w:snapToGrid w:val="0"/>
                <w:sz w:val="20"/>
                <w:szCs w:val="20"/>
              </w:rPr>
              <w:t>сельских посел</w:t>
            </w:r>
            <w:r w:rsidRPr="00DD20DB">
              <w:rPr>
                <w:b/>
                <w:snapToGrid w:val="0"/>
                <w:sz w:val="20"/>
                <w:szCs w:val="20"/>
              </w:rPr>
              <w:t>е</w:t>
            </w:r>
            <w:r w:rsidRPr="00DD20DB">
              <w:rPr>
                <w:b/>
                <w:snapToGrid w:val="0"/>
                <w:sz w:val="20"/>
                <w:szCs w:val="20"/>
              </w:rPr>
              <w:t>ний;</w:t>
            </w:r>
          </w:p>
          <w:p w:rsidR="002400B1" w:rsidRPr="00DD20DB" w:rsidRDefault="002400B1" w:rsidP="00366C3B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</w:p>
          <w:p w:rsidR="00CC79E6" w:rsidRPr="00DD20DB" w:rsidRDefault="00CC79E6" w:rsidP="00366C3B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1821060603313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>110</w:t>
            </w:r>
            <w:r w:rsidRPr="00DD20DB">
              <w:rPr>
                <w:sz w:val="20"/>
                <w:szCs w:val="20"/>
              </w:rPr>
              <w:t xml:space="preserve"> - з</w:t>
            </w:r>
            <w:r w:rsidRPr="00DD20DB">
              <w:rPr>
                <w:snapToGrid w:val="0"/>
                <w:sz w:val="20"/>
                <w:szCs w:val="20"/>
              </w:rPr>
              <w:t>емел</w:t>
            </w:r>
            <w:r w:rsidRPr="00DD20DB">
              <w:rPr>
                <w:snapToGrid w:val="0"/>
                <w:sz w:val="20"/>
                <w:szCs w:val="20"/>
              </w:rPr>
              <w:t>ь</w:t>
            </w:r>
            <w:r w:rsidRPr="00DD20DB">
              <w:rPr>
                <w:snapToGrid w:val="0"/>
                <w:sz w:val="20"/>
                <w:szCs w:val="20"/>
              </w:rPr>
              <w:t>ный налог с организаций, обл</w:t>
            </w:r>
            <w:r w:rsidRPr="00DD20DB">
              <w:rPr>
                <w:snapToGrid w:val="0"/>
                <w:sz w:val="20"/>
                <w:szCs w:val="20"/>
              </w:rPr>
              <w:t>а</w:t>
            </w:r>
            <w:r w:rsidRPr="00DD20DB">
              <w:rPr>
                <w:snapToGrid w:val="0"/>
                <w:sz w:val="20"/>
                <w:szCs w:val="20"/>
              </w:rPr>
              <w:t xml:space="preserve">дающих земельным участком, расположенным в границах </w:t>
            </w:r>
            <w:r w:rsidRPr="00DD20DB">
              <w:rPr>
                <w:b/>
                <w:snapToGrid w:val="0"/>
                <w:sz w:val="20"/>
                <w:szCs w:val="20"/>
              </w:rPr>
              <w:t>г</w:t>
            </w:r>
            <w:r w:rsidRPr="00DD20DB">
              <w:rPr>
                <w:b/>
                <w:snapToGrid w:val="0"/>
                <w:sz w:val="20"/>
                <w:szCs w:val="20"/>
              </w:rPr>
              <w:t>о</w:t>
            </w:r>
            <w:r w:rsidRPr="00DD20DB">
              <w:rPr>
                <w:b/>
                <w:snapToGrid w:val="0"/>
                <w:sz w:val="20"/>
                <w:szCs w:val="20"/>
              </w:rPr>
              <w:t>родских пос</w:t>
            </w:r>
            <w:r w:rsidRPr="00DD20DB">
              <w:rPr>
                <w:b/>
                <w:snapToGrid w:val="0"/>
                <w:sz w:val="20"/>
                <w:szCs w:val="20"/>
              </w:rPr>
              <w:t>е</w:t>
            </w:r>
            <w:r w:rsidRPr="00DD20DB">
              <w:rPr>
                <w:b/>
                <w:snapToGrid w:val="0"/>
                <w:sz w:val="20"/>
                <w:szCs w:val="20"/>
              </w:rPr>
              <w:t>лений</w:t>
            </w:r>
          </w:p>
          <w:p w:rsidR="00D81E38" w:rsidRPr="00DD20DB" w:rsidRDefault="00D81E38" w:rsidP="00366C3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366C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366C3B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>Авансовые платежи по налогу подл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жат уплате налогоплательщиками в порядке и сроки, которые установл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ны нормативными правовыми актами представительных органов муниц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пальных образований, на территории которых находится з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мельный участок (п.1 ст.</w:t>
            </w:r>
            <w:r w:rsidR="00A25388"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sz w:val="20"/>
                <w:szCs w:val="20"/>
              </w:rPr>
              <w:t>397 НК РФ).</w:t>
            </w:r>
          </w:p>
        </w:tc>
      </w:tr>
      <w:tr w:rsidR="00CC79E6" w:rsidRPr="00DD20DB" w:rsidTr="00CC79E6">
        <w:trPr>
          <w:trHeight w:val="38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366C3B">
            <w:pPr>
              <w:jc w:val="both"/>
              <w:rPr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Налог, взимаемый в связи с применением упрощенной си</w:t>
            </w:r>
            <w:r w:rsidRPr="00DD20DB">
              <w:rPr>
                <w:b/>
                <w:sz w:val="20"/>
                <w:szCs w:val="20"/>
              </w:rPr>
              <w:t>с</w:t>
            </w:r>
            <w:r w:rsidRPr="00DD20DB">
              <w:rPr>
                <w:b/>
                <w:sz w:val="20"/>
                <w:szCs w:val="20"/>
              </w:rPr>
              <w:t>темы налогообл</w:t>
            </w:r>
            <w:r w:rsidRPr="00DD20DB">
              <w:rPr>
                <w:b/>
                <w:sz w:val="20"/>
                <w:szCs w:val="20"/>
              </w:rPr>
              <w:t>о</w:t>
            </w:r>
            <w:r w:rsidRPr="00DD20DB">
              <w:rPr>
                <w:b/>
                <w:sz w:val="20"/>
                <w:szCs w:val="20"/>
              </w:rPr>
              <w:t>жения</w:t>
            </w:r>
          </w:p>
          <w:p w:rsidR="00CC79E6" w:rsidRPr="00DD20DB" w:rsidRDefault="00CC79E6" w:rsidP="00366C3B">
            <w:pPr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>при ставке 6%</w:t>
            </w:r>
          </w:p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1821050101101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>110</w:t>
            </w:r>
          </w:p>
          <w:p w:rsidR="00CC79E6" w:rsidRPr="00DD20DB" w:rsidRDefault="00CC79E6" w:rsidP="00366C3B">
            <w:pPr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>при ставке 15%</w:t>
            </w:r>
          </w:p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1821050102101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>110</w:t>
            </w:r>
          </w:p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B1" w:rsidRPr="00DD20DB" w:rsidRDefault="002400B1" w:rsidP="002400B1">
            <w:pPr>
              <w:jc w:val="both"/>
              <w:rPr>
                <w:b/>
                <w:sz w:val="20"/>
                <w:szCs w:val="20"/>
              </w:rPr>
            </w:pPr>
          </w:p>
          <w:p w:rsidR="002400B1" w:rsidRPr="00DD20DB" w:rsidRDefault="002400B1" w:rsidP="002400B1">
            <w:pPr>
              <w:jc w:val="both"/>
              <w:rPr>
                <w:b/>
                <w:sz w:val="20"/>
                <w:szCs w:val="20"/>
              </w:rPr>
            </w:pPr>
          </w:p>
          <w:p w:rsidR="002400B1" w:rsidRPr="00DD20DB" w:rsidRDefault="002400B1" w:rsidP="002400B1">
            <w:pPr>
              <w:jc w:val="both"/>
              <w:rPr>
                <w:b/>
                <w:sz w:val="20"/>
                <w:szCs w:val="20"/>
              </w:rPr>
            </w:pPr>
          </w:p>
          <w:p w:rsidR="002400B1" w:rsidRPr="00DD20DB" w:rsidRDefault="002400B1" w:rsidP="002400B1">
            <w:pPr>
              <w:jc w:val="both"/>
              <w:rPr>
                <w:b/>
                <w:sz w:val="20"/>
                <w:szCs w:val="20"/>
              </w:rPr>
            </w:pPr>
          </w:p>
          <w:p w:rsidR="00CC79E6" w:rsidRPr="00DD20DB" w:rsidRDefault="00CC79E6" w:rsidP="00355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366C3B">
            <w:pPr>
              <w:spacing w:before="100" w:beforeAutospacing="1" w:after="100" w:afterAutospacing="1"/>
              <w:jc w:val="both"/>
              <w:rPr>
                <w:rStyle w:val="a4"/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b/>
                <w:bCs/>
                <w:sz w:val="20"/>
                <w:szCs w:val="20"/>
              </w:rPr>
              <w:t>25 октября</w:t>
            </w:r>
            <w:r w:rsidRPr="00DD20DB">
              <w:rPr>
                <w:sz w:val="20"/>
                <w:szCs w:val="20"/>
              </w:rPr>
              <w:t xml:space="preserve">  —  уплата </w:t>
            </w:r>
            <w:r w:rsidRPr="00DD20DB">
              <w:rPr>
                <w:bCs/>
                <w:sz w:val="20"/>
                <w:szCs w:val="20"/>
              </w:rPr>
              <w:t>авансового платежа организациями и индивидуальными предпринимател</w:t>
            </w:r>
            <w:r w:rsidRPr="00DD20DB">
              <w:rPr>
                <w:bCs/>
                <w:sz w:val="20"/>
                <w:szCs w:val="20"/>
              </w:rPr>
              <w:t>я</w:t>
            </w:r>
            <w:r w:rsidRPr="00DD20DB">
              <w:rPr>
                <w:bCs/>
                <w:sz w:val="20"/>
                <w:szCs w:val="20"/>
              </w:rPr>
              <w:t>ми</w:t>
            </w:r>
            <w:r w:rsidRPr="00DD20DB">
              <w:rPr>
                <w:sz w:val="20"/>
                <w:szCs w:val="20"/>
              </w:rPr>
              <w:t xml:space="preserve"> за 9 м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сяцев 201</w:t>
            </w:r>
            <w:r w:rsidR="0052139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(ст. 346.21 НК РФ).</w:t>
            </w:r>
          </w:p>
          <w:p w:rsidR="00CC79E6" w:rsidRPr="00DD20DB" w:rsidRDefault="00CC79E6" w:rsidP="00366C3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0"/>
                <w:szCs w:val="20"/>
              </w:rPr>
            </w:pPr>
          </w:p>
        </w:tc>
      </w:tr>
      <w:tr w:rsidR="00CC79E6" w:rsidRPr="00DD20DB" w:rsidTr="00CC79E6">
        <w:trPr>
          <w:trHeight w:val="38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</w:p>
          <w:p w:rsidR="00CC79E6" w:rsidRPr="00DD20DB" w:rsidRDefault="00CC79E6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1821050201002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5213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b/>
                <w:bCs/>
                <w:sz w:val="20"/>
                <w:szCs w:val="20"/>
              </w:rPr>
              <w:t>2</w:t>
            </w:r>
            <w:r w:rsidR="00521395" w:rsidRPr="00DD20DB">
              <w:rPr>
                <w:b/>
                <w:bCs/>
                <w:sz w:val="20"/>
                <w:szCs w:val="20"/>
              </w:rPr>
              <w:t>2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521395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sz w:val="20"/>
                <w:szCs w:val="20"/>
              </w:rPr>
              <w:t xml:space="preserve"> - </w:t>
            </w:r>
            <w:r w:rsidRPr="00DD20DB">
              <w:rPr>
                <w:bCs/>
                <w:sz w:val="20"/>
                <w:szCs w:val="20"/>
              </w:rPr>
              <w:t>налоговая декларация</w:t>
            </w:r>
            <w:r w:rsidRPr="00DD20DB">
              <w:rPr>
                <w:sz w:val="20"/>
                <w:szCs w:val="20"/>
              </w:rPr>
              <w:t xml:space="preserve"> за </w:t>
            </w:r>
            <w:r w:rsidRPr="00DD20DB">
              <w:rPr>
                <w:sz w:val="20"/>
                <w:szCs w:val="20"/>
                <w:lang w:val="en-US"/>
              </w:rPr>
              <w:t>III</w:t>
            </w:r>
            <w:r w:rsidRPr="00DD20DB">
              <w:rPr>
                <w:sz w:val="20"/>
                <w:szCs w:val="20"/>
              </w:rPr>
              <w:t xml:space="preserve"> квартал 201</w:t>
            </w:r>
            <w:r w:rsidR="0052139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- организации и индивидуальные пре</w:t>
            </w:r>
            <w:r w:rsidRPr="00DD20DB">
              <w:rPr>
                <w:sz w:val="20"/>
                <w:szCs w:val="20"/>
              </w:rPr>
              <w:t>д</w:t>
            </w:r>
            <w:r w:rsidRPr="00DD20DB">
              <w:rPr>
                <w:sz w:val="20"/>
                <w:szCs w:val="20"/>
              </w:rPr>
              <w:t>приниматели, перешедшие на уплату ед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ного налога  на вмененный доход в соответствии с гл. 26.3 НК РФ (ст.346.32 НК РФ).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E6" w:rsidRPr="00DD20DB" w:rsidRDefault="00CC79E6" w:rsidP="00366C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b/>
                <w:sz w:val="20"/>
                <w:szCs w:val="20"/>
              </w:rPr>
              <w:t>25 октября</w:t>
            </w:r>
            <w:r w:rsidRPr="00DD20DB">
              <w:rPr>
                <w:sz w:val="20"/>
                <w:szCs w:val="20"/>
              </w:rPr>
              <w:t xml:space="preserve">  — </w:t>
            </w:r>
            <w:r w:rsidRPr="00DD20DB">
              <w:rPr>
                <w:bCs/>
                <w:sz w:val="20"/>
                <w:szCs w:val="20"/>
              </w:rPr>
              <w:t>единый налог</w:t>
            </w:r>
            <w:r w:rsidRPr="00DD20DB">
              <w:rPr>
                <w:sz w:val="20"/>
                <w:szCs w:val="20"/>
              </w:rPr>
              <w:t xml:space="preserve"> на вмененный доход за </w:t>
            </w:r>
            <w:r w:rsidRPr="00DD20DB">
              <w:rPr>
                <w:sz w:val="20"/>
                <w:szCs w:val="20"/>
                <w:lang w:val="en-US"/>
              </w:rPr>
              <w:t>III</w:t>
            </w:r>
            <w:r w:rsidRPr="00DD20DB">
              <w:rPr>
                <w:sz w:val="20"/>
                <w:szCs w:val="20"/>
              </w:rPr>
              <w:t xml:space="preserve"> ква</w:t>
            </w:r>
            <w:r w:rsidRPr="00DD20DB">
              <w:rPr>
                <w:sz w:val="20"/>
                <w:szCs w:val="20"/>
              </w:rPr>
              <w:t>р</w:t>
            </w:r>
            <w:r w:rsidRPr="00DD20DB">
              <w:rPr>
                <w:sz w:val="20"/>
                <w:szCs w:val="20"/>
              </w:rPr>
              <w:t>тал 201</w:t>
            </w:r>
            <w:r w:rsidR="0052139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(ст.346.32 НК РФ).</w:t>
            </w:r>
          </w:p>
          <w:p w:rsidR="00CC79E6" w:rsidRPr="00DD20DB" w:rsidRDefault="00CC79E6" w:rsidP="00366C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66C3B" w:rsidRPr="00DD20DB" w:rsidTr="00CC79E6">
        <w:trPr>
          <w:trHeight w:val="38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B" w:rsidRPr="00DD20DB" w:rsidRDefault="00366C3B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lastRenderedPageBreak/>
              <w:t>Водный налог</w:t>
            </w:r>
          </w:p>
          <w:p w:rsidR="00366C3B" w:rsidRPr="00DD20DB" w:rsidRDefault="00366C3B" w:rsidP="00366C3B">
            <w:pPr>
              <w:jc w:val="both"/>
              <w:rPr>
                <w:b/>
                <w:sz w:val="20"/>
                <w:szCs w:val="20"/>
              </w:rPr>
            </w:pPr>
          </w:p>
          <w:p w:rsidR="00366C3B" w:rsidRPr="00DD20DB" w:rsidRDefault="00366C3B" w:rsidP="00366C3B">
            <w:pPr>
              <w:jc w:val="both"/>
              <w:rPr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1821070300001</w:t>
            </w:r>
            <w:r w:rsidRPr="00DD20DB">
              <w:rPr>
                <w:b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B" w:rsidRPr="00DD20DB" w:rsidRDefault="00366C3B" w:rsidP="00521395">
            <w:pPr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 2</w:t>
            </w:r>
            <w:r w:rsidR="00521395" w:rsidRPr="00DD20DB">
              <w:rPr>
                <w:b/>
                <w:bCs/>
                <w:sz w:val="20"/>
                <w:szCs w:val="20"/>
              </w:rPr>
              <w:t>2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521395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b/>
                <w:bCs/>
                <w:sz w:val="20"/>
                <w:szCs w:val="20"/>
              </w:rPr>
              <w:t xml:space="preserve"> – </w:t>
            </w:r>
            <w:r w:rsidRPr="00DD20DB">
              <w:rPr>
                <w:bCs/>
                <w:sz w:val="20"/>
                <w:szCs w:val="20"/>
              </w:rPr>
              <w:t xml:space="preserve">налоговая декларация </w:t>
            </w:r>
            <w:r w:rsidRPr="00DD20DB">
              <w:rPr>
                <w:sz w:val="20"/>
                <w:szCs w:val="20"/>
              </w:rPr>
              <w:t xml:space="preserve">за </w:t>
            </w:r>
            <w:r w:rsidRPr="00DD20DB">
              <w:rPr>
                <w:sz w:val="20"/>
                <w:szCs w:val="20"/>
                <w:lang w:val="en-US"/>
              </w:rPr>
              <w:t>III</w:t>
            </w:r>
            <w:r w:rsidRPr="00DD20DB">
              <w:rPr>
                <w:sz w:val="20"/>
                <w:szCs w:val="20"/>
              </w:rPr>
              <w:t xml:space="preserve"> квартал 201</w:t>
            </w:r>
            <w:r w:rsidR="0052139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– организации и физические лица, ос</w:t>
            </w:r>
            <w:r w:rsidRPr="00DD20DB">
              <w:rPr>
                <w:sz w:val="20"/>
                <w:szCs w:val="20"/>
              </w:rPr>
              <w:t>у</w:t>
            </w:r>
            <w:r w:rsidRPr="00DD20DB">
              <w:rPr>
                <w:sz w:val="20"/>
                <w:szCs w:val="20"/>
              </w:rPr>
              <w:t>ществляющие специальное и (или) ос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бое водопользование в соответствии с законод</w:t>
            </w:r>
            <w:r w:rsidRPr="00DD20DB">
              <w:rPr>
                <w:sz w:val="20"/>
                <w:szCs w:val="20"/>
              </w:rPr>
              <w:t>а</w:t>
            </w:r>
            <w:r w:rsidRPr="00DD20DB">
              <w:rPr>
                <w:sz w:val="20"/>
                <w:szCs w:val="20"/>
              </w:rPr>
              <w:t>тельством РФ (ст.333.15 НК РФ).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B" w:rsidRPr="00DD20DB" w:rsidRDefault="00366C3B" w:rsidP="005213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 2</w:t>
            </w:r>
            <w:r w:rsidR="00521395" w:rsidRPr="00DD20DB">
              <w:rPr>
                <w:b/>
                <w:bCs/>
                <w:sz w:val="20"/>
                <w:szCs w:val="20"/>
              </w:rPr>
              <w:t>2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521395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b/>
                <w:bCs/>
                <w:sz w:val="20"/>
                <w:szCs w:val="20"/>
              </w:rPr>
              <w:t xml:space="preserve"> –</w:t>
            </w:r>
            <w:r w:rsidRPr="00DD20DB">
              <w:rPr>
                <w:sz w:val="20"/>
                <w:szCs w:val="20"/>
              </w:rPr>
              <w:t xml:space="preserve">  налог за </w:t>
            </w:r>
            <w:r w:rsidRPr="00DD20DB">
              <w:rPr>
                <w:sz w:val="20"/>
                <w:szCs w:val="20"/>
                <w:lang w:val="en-US"/>
              </w:rPr>
              <w:t>III</w:t>
            </w:r>
            <w:r w:rsidRPr="00DD20DB">
              <w:rPr>
                <w:sz w:val="20"/>
                <w:szCs w:val="20"/>
              </w:rPr>
              <w:t xml:space="preserve"> квартал 201</w:t>
            </w:r>
            <w:r w:rsidR="0052139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(ст.333.14 НК РФ).</w:t>
            </w:r>
          </w:p>
        </w:tc>
      </w:tr>
      <w:tr w:rsidR="00366C3B" w:rsidRPr="00DD20DB" w:rsidTr="00445AB8">
        <w:trPr>
          <w:trHeight w:val="416"/>
        </w:trPr>
        <w:tc>
          <w:tcPr>
            <w:tcW w:w="3110" w:type="dxa"/>
            <w:tcBorders>
              <w:bottom w:val="nil"/>
            </w:tcBorders>
          </w:tcPr>
          <w:p w:rsidR="00366C3B" w:rsidRPr="00DD20DB" w:rsidRDefault="00366C3B" w:rsidP="00B12D5C">
            <w:pPr>
              <w:jc w:val="both"/>
              <w:rPr>
                <w:b/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Налог на добычу полезных и</w:t>
            </w:r>
            <w:r w:rsidRPr="00DD20DB">
              <w:rPr>
                <w:b/>
                <w:spacing w:val="-4"/>
                <w:sz w:val="20"/>
                <w:szCs w:val="20"/>
              </w:rPr>
              <w:t>с</w:t>
            </w:r>
            <w:r w:rsidRPr="00DD20DB">
              <w:rPr>
                <w:b/>
                <w:spacing w:val="-4"/>
                <w:sz w:val="20"/>
                <w:szCs w:val="20"/>
              </w:rPr>
              <w:t>копаемых</w:t>
            </w:r>
          </w:p>
          <w:p w:rsidR="00366C3B" w:rsidRPr="00DD20DB" w:rsidRDefault="00366C3B" w:rsidP="00B12D5C">
            <w:pPr>
              <w:jc w:val="both"/>
              <w:rPr>
                <w:spacing w:val="-4"/>
                <w:sz w:val="20"/>
                <w:szCs w:val="20"/>
              </w:rPr>
            </w:pPr>
            <w:r w:rsidRPr="00DD20DB">
              <w:rPr>
                <w:spacing w:val="-4"/>
                <w:sz w:val="20"/>
                <w:szCs w:val="20"/>
              </w:rPr>
              <w:t>КБК указывается в соответствии с видом полезных и</w:t>
            </w:r>
            <w:r w:rsidRPr="00DD20DB">
              <w:rPr>
                <w:spacing w:val="-4"/>
                <w:sz w:val="20"/>
                <w:szCs w:val="20"/>
              </w:rPr>
              <w:t>с</w:t>
            </w:r>
            <w:r w:rsidRPr="00DD20DB">
              <w:rPr>
                <w:spacing w:val="-4"/>
                <w:sz w:val="20"/>
                <w:szCs w:val="20"/>
              </w:rPr>
              <w:t>копаемых</w:t>
            </w:r>
          </w:p>
        </w:tc>
        <w:tc>
          <w:tcPr>
            <w:tcW w:w="3661" w:type="dxa"/>
            <w:tcBorders>
              <w:bottom w:val="nil"/>
            </w:tcBorders>
          </w:tcPr>
          <w:p w:rsidR="00366C3B" w:rsidRPr="00DD20DB" w:rsidRDefault="00366C3B" w:rsidP="0052139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b/>
                <w:sz w:val="20"/>
                <w:szCs w:val="20"/>
              </w:rPr>
              <w:t>31</w:t>
            </w:r>
            <w:r w:rsidRPr="00DD20DB">
              <w:rPr>
                <w:rStyle w:val="a4"/>
                <w:sz w:val="20"/>
                <w:szCs w:val="20"/>
              </w:rPr>
              <w:t xml:space="preserve"> октября —</w:t>
            </w:r>
            <w:r w:rsidRPr="00DD20DB">
              <w:rPr>
                <w:sz w:val="20"/>
                <w:szCs w:val="20"/>
              </w:rPr>
              <w:t xml:space="preserve"> налоговая декларация за сентябрь 201</w:t>
            </w:r>
            <w:r w:rsidR="0052139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(ст. 345 НК РФ) - налогоплательщики,  я</w:t>
            </w:r>
            <w:r w:rsidRPr="00DD20DB">
              <w:rPr>
                <w:sz w:val="20"/>
                <w:szCs w:val="20"/>
              </w:rPr>
              <w:t>в</w:t>
            </w:r>
            <w:r w:rsidRPr="00DD20DB">
              <w:rPr>
                <w:sz w:val="20"/>
                <w:szCs w:val="20"/>
              </w:rPr>
              <w:t>ляющи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ся пользователями недр.</w:t>
            </w:r>
          </w:p>
        </w:tc>
        <w:tc>
          <w:tcPr>
            <w:tcW w:w="3544" w:type="dxa"/>
            <w:tcBorders>
              <w:bottom w:val="nil"/>
            </w:tcBorders>
          </w:tcPr>
          <w:p w:rsidR="00366C3B" w:rsidRPr="00DD20DB" w:rsidRDefault="00366C3B" w:rsidP="00521395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> </w:t>
            </w:r>
            <w:r w:rsidRPr="00DD20DB">
              <w:rPr>
                <w:b/>
                <w:bCs/>
                <w:sz w:val="20"/>
                <w:szCs w:val="20"/>
              </w:rPr>
              <w:t>25 октября</w:t>
            </w:r>
            <w:r w:rsidRPr="00DD20DB">
              <w:rPr>
                <w:sz w:val="20"/>
                <w:szCs w:val="20"/>
              </w:rPr>
              <w:t xml:space="preserve"> — уплата </w:t>
            </w:r>
            <w:r w:rsidRPr="00DD20DB">
              <w:rPr>
                <w:bCs/>
                <w:sz w:val="20"/>
                <w:szCs w:val="20"/>
              </w:rPr>
              <w:t>н</w:t>
            </w:r>
            <w:r w:rsidRPr="00DD20DB">
              <w:rPr>
                <w:bCs/>
                <w:sz w:val="20"/>
                <w:szCs w:val="20"/>
              </w:rPr>
              <w:t>а</w:t>
            </w:r>
            <w:r w:rsidRPr="00DD20DB">
              <w:rPr>
                <w:bCs/>
                <w:sz w:val="20"/>
                <w:szCs w:val="20"/>
              </w:rPr>
              <w:t>лога</w:t>
            </w:r>
            <w:r w:rsidRPr="00DD20DB">
              <w:rPr>
                <w:sz w:val="20"/>
                <w:szCs w:val="20"/>
              </w:rPr>
              <w:t xml:space="preserve"> за сентябрь 201</w:t>
            </w:r>
            <w:r w:rsidR="0052139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да (ст. 344 НК РФ).</w:t>
            </w:r>
          </w:p>
        </w:tc>
      </w:tr>
      <w:tr w:rsidR="00366C3B" w:rsidRPr="00DD20DB" w:rsidTr="00445AB8">
        <w:trPr>
          <w:trHeight w:val="416"/>
        </w:trPr>
        <w:tc>
          <w:tcPr>
            <w:tcW w:w="3110" w:type="dxa"/>
            <w:tcBorders>
              <w:bottom w:val="nil"/>
            </w:tcBorders>
          </w:tcPr>
          <w:p w:rsidR="00366C3B" w:rsidRPr="00DD20DB" w:rsidRDefault="00366C3B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Регулярные платежи за пол</w:t>
            </w:r>
            <w:r w:rsidRPr="00DD20DB">
              <w:rPr>
                <w:b/>
                <w:sz w:val="20"/>
                <w:szCs w:val="20"/>
              </w:rPr>
              <w:t>ь</w:t>
            </w:r>
            <w:r w:rsidRPr="00DD20DB">
              <w:rPr>
                <w:b/>
                <w:sz w:val="20"/>
                <w:szCs w:val="20"/>
              </w:rPr>
              <w:t>зование недр</w:t>
            </w:r>
            <w:r w:rsidRPr="00DD20DB">
              <w:rPr>
                <w:b/>
                <w:sz w:val="20"/>
                <w:szCs w:val="20"/>
              </w:rPr>
              <w:t>а</w:t>
            </w:r>
            <w:r w:rsidRPr="00DD20DB">
              <w:rPr>
                <w:b/>
                <w:sz w:val="20"/>
                <w:szCs w:val="20"/>
              </w:rPr>
              <w:t>ми</w:t>
            </w:r>
          </w:p>
          <w:p w:rsidR="00366C3B" w:rsidRPr="00DD20DB" w:rsidRDefault="00366C3B" w:rsidP="00366C3B">
            <w:pPr>
              <w:jc w:val="both"/>
              <w:rPr>
                <w:b/>
                <w:sz w:val="20"/>
                <w:szCs w:val="20"/>
              </w:rPr>
            </w:pPr>
          </w:p>
          <w:p w:rsidR="00366C3B" w:rsidRPr="00DD20DB" w:rsidRDefault="00366C3B" w:rsidP="00366C3B">
            <w:pPr>
              <w:jc w:val="both"/>
              <w:rPr>
                <w:sz w:val="20"/>
                <w:szCs w:val="20"/>
              </w:rPr>
            </w:pPr>
            <w:r w:rsidRPr="00DD20DB">
              <w:rPr>
                <w:sz w:val="20"/>
                <w:szCs w:val="20"/>
              </w:rPr>
              <w:t>КБК указывается в соответствии с видом поле</w:t>
            </w:r>
            <w:r w:rsidRPr="00DD20DB">
              <w:rPr>
                <w:sz w:val="20"/>
                <w:szCs w:val="20"/>
              </w:rPr>
              <w:t>з</w:t>
            </w:r>
            <w:r w:rsidRPr="00DD20DB">
              <w:rPr>
                <w:sz w:val="20"/>
                <w:szCs w:val="20"/>
              </w:rPr>
              <w:t>ных ископаемых</w:t>
            </w:r>
          </w:p>
          <w:p w:rsidR="00366C3B" w:rsidRPr="00DD20DB" w:rsidRDefault="00366C3B" w:rsidP="00366C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bottom w:val="nil"/>
            </w:tcBorders>
          </w:tcPr>
          <w:p w:rsidR="00366C3B" w:rsidRPr="00DD20DB" w:rsidRDefault="00366C3B" w:rsidP="0052139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rStyle w:val="a4"/>
                <w:sz w:val="20"/>
                <w:szCs w:val="20"/>
              </w:rPr>
              <w:t>31 октября —</w:t>
            </w:r>
            <w:r w:rsidRPr="00DD20DB">
              <w:rPr>
                <w:sz w:val="20"/>
                <w:szCs w:val="20"/>
              </w:rPr>
              <w:t xml:space="preserve"> пользоват</w:t>
            </w:r>
            <w:r w:rsidRPr="00DD20DB">
              <w:rPr>
                <w:sz w:val="20"/>
                <w:szCs w:val="20"/>
              </w:rPr>
              <w:t>е</w:t>
            </w:r>
            <w:r w:rsidRPr="00DD20DB">
              <w:rPr>
                <w:sz w:val="20"/>
                <w:szCs w:val="20"/>
              </w:rPr>
              <w:t>ли недр представляют расчет регуля</w:t>
            </w:r>
            <w:r w:rsidRPr="00DD20DB">
              <w:rPr>
                <w:sz w:val="20"/>
                <w:szCs w:val="20"/>
              </w:rPr>
              <w:t>р</w:t>
            </w:r>
            <w:r w:rsidRPr="00DD20DB">
              <w:rPr>
                <w:sz w:val="20"/>
                <w:szCs w:val="20"/>
              </w:rPr>
              <w:t xml:space="preserve">ных платежей за пользование недрами за </w:t>
            </w:r>
            <w:r w:rsidRPr="00DD20DB">
              <w:rPr>
                <w:sz w:val="20"/>
                <w:szCs w:val="20"/>
                <w:lang w:val="en-US"/>
              </w:rPr>
              <w:t>III</w:t>
            </w:r>
            <w:r w:rsidRPr="00DD20DB">
              <w:rPr>
                <w:sz w:val="20"/>
                <w:szCs w:val="20"/>
              </w:rPr>
              <w:t xml:space="preserve"> квартал 201</w:t>
            </w:r>
            <w:r w:rsidR="0052139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(п.6 ст. 43 Зак</w:t>
            </w:r>
            <w:r w:rsidRPr="00DD20DB">
              <w:rPr>
                <w:sz w:val="20"/>
                <w:szCs w:val="20"/>
              </w:rPr>
              <w:t>о</w:t>
            </w:r>
            <w:r w:rsidRPr="00DD20DB">
              <w:rPr>
                <w:sz w:val="20"/>
                <w:szCs w:val="20"/>
              </w:rPr>
              <w:t>на РФ «О недрах» от 21.02.1992 №2395-1).</w:t>
            </w:r>
          </w:p>
        </w:tc>
        <w:tc>
          <w:tcPr>
            <w:tcW w:w="3544" w:type="dxa"/>
            <w:tcBorders>
              <w:bottom w:val="nil"/>
            </w:tcBorders>
          </w:tcPr>
          <w:p w:rsidR="00366C3B" w:rsidRPr="00DD20DB" w:rsidRDefault="00366C3B" w:rsidP="00366C3B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rStyle w:val="a4"/>
                <w:sz w:val="20"/>
                <w:szCs w:val="20"/>
              </w:rPr>
              <w:t>31 октября —</w:t>
            </w:r>
            <w:r w:rsidRPr="00DD20DB">
              <w:rPr>
                <w:sz w:val="20"/>
                <w:szCs w:val="20"/>
              </w:rPr>
              <w:t xml:space="preserve"> уплата платежа в размере ¼ доли от суммы платежа,  рассч</w:t>
            </w:r>
            <w:r w:rsidRPr="00DD20DB">
              <w:rPr>
                <w:sz w:val="20"/>
                <w:szCs w:val="20"/>
              </w:rPr>
              <w:t>и</w:t>
            </w:r>
            <w:r w:rsidRPr="00DD20DB">
              <w:rPr>
                <w:sz w:val="20"/>
                <w:szCs w:val="20"/>
              </w:rPr>
              <w:t>танного за год (п.4 ст. 43 Закона РФ «О недрах» от 21.02.1992 №2395-1).</w:t>
            </w:r>
          </w:p>
        </w:tc>
      </w:tr>
      <w:tr w:rsidR="00366C3B" w:rsidRPr="00DD20DB" w:rsidTr="00445AB8">
        <w:tc>
          <w:tcPr>
            <w:tcW w:w="3110" w:type="dxa"/>
            <w:tcBorders>
              <w:top w:val="single" w:sz="4" w:space="0" w:color="auto"/>
            </w:tcBorders>
          </w:tcPr>
          <w:p w:rsidR="00366C3B" w:rsidRPr="00DD20DB" w:rsidRDefault="00366C3B" w:rsidP="00092FAA">
            <w:pPr>
              <w:jc w:val="both"/>
              <w:rPr>
                <w:b/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Налог на игорный би</w:t>
            </w:r>
            <w:r w:rsidRPr="00DD20DB">
              <w:rPr>
                <w:b/>
                <w:spacing w:val="-4"/>
                <w:sz w:val="20"/>
                <w:szCs w:val="20"/>
              </w:rPr>
              <w:t>з</w:t>
            </w:r>
            <w:r w:rsidRPr="00DD20DB">
              <w:rPr>
                <w:b/>
                <w:spacing w:val="-4"/>
                <w:sz w:val="20"/>
                <w:szCs w:val="20"/>
              </w:rPr>
              <w:t>нес</w:t>
            </w:r>
          </w:p>
          <w:p w:rsidR="00366C3B" w:rsidRPr="00DD20DB" w:rsidRDefault="00366C3B" w:rsidP="00092FAA">
            <w:pPr>
              <w:jc w:val="both"/>
              <w:rPr>
                <w:b/>
                <w:spacing w:val="-4"/>
                <w:sz w:val="20"/>
                <w:szCs w:val="20"/>
              </w:rPr>
            </w:pPr>
            <w:r w:rsidRPr="00DD20DB">
              <w:rPr>
                <w:b/>
                <w:spacing w:val="-4"/>
                <w:sz w:val="20"/>
                <w:szCs w:val="20"/>
              </w:rPr>
              <w:t>1821060500002</w:t>
            </w:r>
            <w:r w:rsidRPr="00DD20DB">
              <w:rPr>
                <w:b/>
                <w:spacing w:val="-4"/>
                <w:sz w:val="20"/>
                <w:szCs w:val="20"/>
                <w:u w:val="single"/>
              </w:rPr>
              <w:t>0000</w:t>
            </w:r>
            <w:r w:rsidRPr="00DD20DB">
              <w:rPr>
                <w:b/>
                <w:spacing w:val="-4"/>
                <w:sz w:val="20"/>
                <w:szCs w:val="20"/>
              </w:rPr>
              <w:t>110</w:t>
            </w:r>
          </w:p>
          <w:p w:rsidR="001E7AC7" w:rsidRPr="00DD20DB" w:rsidRDefault="001E7AC7" w:rsidP="00092FAA">
            <w:pPr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366C3B" w:rsidRPr="00DD20DB" w:rsidRDefault="00366C3B" w:rsidP="005213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 </w:t>
            </w:r>
            <w:r w:rsidRPr="00DD20DB">
              <w:rPr>
                <w:b/>
                <w:sz w:val="20"/>
                <w:szCs w:val="20"/>
              </w:rPr>
              <w:t>2</w:t>
            </w:r>
            <w:r w:rsidR="00521395" w:rsidRPr="00DD20DB">
              <w:rPr>
                <w:b/>
                <w:sz w:val="20"/>
                <w:szCs w:val="20"/>
              </w:rPr>
              <w:t>2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521395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sz w:val="20"/>
                <w:szCs w:val="20"/>
              </w:rPr>
              <w:t xml:space="preserve"> — </w:t>
            </w:r>
            <w:r w:rsidRPr="00DD20DB">
              <w:rPr>
                <w:bCs/>
                <w:sz w:val="20"/>
                <w:szCs w:val="20"/>
              </w:rPr>
              <w:t>нал</w:t>
            </w:r>
            <w:r w:rsidRPr="00DD20DB">
              <w:rPr>
                <w:bCs/>
                <w:sz w:val="20"/>
                <w:szCs w:val="20"/>
              </w:rPr>
              <w:t>о</w:t>
            </w:r>
            <w:r w:rsidRPr="00DD20DB">
              <w:rPr>
                <w:bCs/>
                <w:sz w:val="20"/>
                <w:szCs w:val="20"/>
              </w:rPr>
              <w:t>говая декларация</w:t>
            </w:r>
            <w:r w:rsidRPr="00DD20DB">
              <w:rPr>
                <w:sz w:val="20"/>
                <w:szCs w:val="20"/>
              </w:rPr>
              <w:t xml:space="preserve"> за сентябрь 201</w:t>
            </w:r>
            <w:r w:rsidR="00521395" w:rsidRPr="00DD20DB">
              <w:rPr>
                <w:sz w:val="20"/>
                <w:szCs w:val="20"/>
              </w:rPr>
              <w:t>8</w:t>
            </w:r>
            <w:r w:rsidRPr="00DD20DB">
              <w:rPr>
                <w:sz w:val="20"/>
                <w:szCs w:val="20"/>
              </w:rPr>
              <w:t xml:space="preserve"> года </w:t>
            </w:r>
            <w:r w:rsidR="00DD20DB" w:rsidRPr="00DD20DB">
              <w:rPr>
                <w:sz w:val="20"/>
                <w:szCs w:val="20"/>
              </w:rPr>
              <w:t xml:space="preserve">                  </w:t>
            </w:r>
            <w:r w:rsidRPr="00DD20DB">
              <w:rPr>
                <w:sz w:val="20"/>
                <w:szCs w:val="20"/>
              </w:rPr>
              <w:t>(ст. 370 НК РФ).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66C3B" w:rsidRPr="00DD20DB" w:rsidRDefault="00366C3B" w:rsidP="009E4265">
            <w:pPr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</w:t>
            </w:r>
            <w:r w:rsidRPr="00DD20DB">
              <w:rPr>
                <w:sz w:val="20"/>
                <w:szCs w:val="20"/>
              </w:rPr>
              <w:t xml:space="preserve"> </w:t>
            </w:r>
            <w:r w:rsidR="00DD20DB" w:rsidRPr="00DD20DB">
              <w:rPr>
                <w:b/>
                <w:bCs/>
                <w:sz w:val="20"/>
                <w:szCs w:val="20"/>
              </w:rPr>
              <w:t>22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DD20DB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sz w:val="20"/>
                <w:szCs w:val="20"/>
              </w:rPr>
              <w:t xml:space="preserve"> — уплата </w:t>
            </w:r>
            <w:r w:rsidRPr="00DD20DB">
              <w:rPr>
                <w:bCs/>
                <w:sz w:val="20"/>
                <w:szCs w:val="20"/>
              </w:rPr>
              <w:t>налога</w:t>
            </w:r>
            <w:r w:rsidRPr="00DD20DB">
              <w:rPr>
                <w:sz w:val="20"/>
                <w:szCs w:val="20"/>
              </w:rPr>
              <w:t xml:space="preserve"> за сентябрь 201</w:t>
            </w:r>
            <w:r w:rsidR="009E4265" w:rsidRPr="00DD20DB">
              <w:rPr>
                <w:sz w:val="20"/>
                <w:szCs w:val="20"/>
              </w:rPr>
              <w:t xml:space="preserve">7 </w:t>
            </w:r>
            <w:r w:rsidRPr="00DD20DB">
              <w:rPr>
                <w:sz w:val="20"/>
                <w:szCs w:val="20"/>
              </w:rPr>
              <w:t>года (ст. 371 НК РФ).</w:t>
            </w:r>
          </w:p>
        </w:tc>
      </w:tr>
      <w:tr w:rsidR="00366C3B" w:rsidRPr="00DD20DB" w:rsidTr="00445AB8">
        <w:tc>
          <w:tcPr>
            <w:tcW w:w="3110" w:type="dxa"/>
            <w:tcBorders>
              <w:top w:val="single" w:sz="4" w:space="0" w:color="auto"/>
            </w:tcBorders>
          </w:tcPr>
          <w:p w:rsidR="00366C3B" w:rsidRPr="00DD20DB" w:rsidRDefault="00366C3B" w:rsidP="00366C3B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Единая (упрощенная) налог</w:t>
            </w:r>
            <w:r w:rsidRPr="00DD20DB">
              <w:rPr>
                <w:b/>
                <w:sz w:val="20"/>
                <w:szCs w:val="20"/>
              </w:rPr>
              <w:t>о</w:t>
            </w:r>
            <w:r w:rsidRPr="00DD20DB">
              <w:rPr>
                <w:b/>
                <w:sz w:val="20"/>
                <w:szCs w:val="20"/>
              </w:rPr>
              <w:t>вая декларац</w:t>
            </w:r>
            <w:r w:rsidRPr="00DD20DB">
              <w:rPr>
                <w:b/>
                <w:sz w:val="20"/>
                <w:szCs w:val="20"/>
              </w:rPr>
              <w:t>и</w:t>
            </w:r>
            <w:r w:rsidRPr="00DD20DB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366C3B" w:rsidRPr="00DD20DB" w:rsidRDefault="00366C3B" w:rsidP="00DD20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 2</w:t>
            </w:r>
            <w:r w:rsidR="00DD20DB" w:rsidRPr="00DD20DB">
              <w:rPr>
                <w:b/>
                <w:bCs/>
                <w:sz w:val="20"/>
                <w:szCs w:val="20"/>
              </w:rPr>
              <w:t>2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DD20DB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b/>
                <w:bCs/>
                <w:sz w:val="20"/>
                <w:szCs w:val="20"/>
              </w:rPr>
              <w:t xml:space="preserve"> – </w:t>
            </w:r>
            <w:r w:rsidRPr="00DD20DB">
              <w:rPr>
                <w:bCs/>
                <w:sz w:val="20"/>
                <w:szCs w:val="20"/>
              </w:rPr>
              <w:t>налоговая декларация</w:t>
            </w:r>
            <w:r w:rsidRPr="00DD20DB">
              <w:rPr>
                <w:b/>
                <w:bCs/>
                <w:sz w:val="20"/>
                <w:szCs w:val="20"/>
              </w:rPr>
              <w:t xml:space="preserve"> </w:t>
            </w:r>
            <w:r w:rsidRPr="00DD20DB">
              <w:rPr>
                <w:bCs/>
                <w:sz w:val="20"/>
                <w:szCs w:val="20"/>
              </w:rPr>
              <w:t>за 9 месяцев 201</w:t>
            </w:r>
            <w:r w:rsidR="00DD20DB" w:rsidRPr="00DD20DB">
              <w:rPr>
                <w:bCs/>
                <w:sz w:val="20"/>
                <w:szCs w:val="20"/>
              </w:rPr>
              <w:t>8</w:t>
            </w:r>
            <w:r w:rsidRPr="00DD20DB">
              <w:rPr>
                <w:bCs/>
                <w:sz w:val="20"/>
                <w:szCs w:val="20"/>
              </w:rPr>
              <w:t xml:space="preserve"> года – лица, признаваемые налогоплательщ</w:t>
            </w:r>
            <w:r w:rsidRPr="00DD20DB">
              <w:rPr>
                <w:bCs/>
                <w:sz w:val="20"/>
                <w:szCs w:val="20"/>
              </w:rPr>
              <w:t>и</w:t>
            </w:r>
            <w:r w:rsidRPr="00DD20DB">
              <w:rPr>
                <w:bCs/>
                <w:sz w:val="20"/>
                <w:szCs w:val="20"/>
              </w:rPr>
              <w:t>ками по одному или нескольким нал</w:t>
            </w:r>
            <w:r w:rsidRPr="00DD20DB">
              <w:rPr>
                <w:bCs/>
                <w:sz w:val="20"/>
                <w:szCs w:val="20"/>
              </w:rPr>
              <w:t>о</w:t>
            </w:r>
            <w:r w:rsidRPr="00DD20DB">
              <w:rPr>
                <w:bCs/>
                <w:sz w:val="20"/>
                <w:szCs w:val="20"/>
              </w:rPr>
              <w:t>гам, не осуществляющие операции,</w:t>
            </w:r>
            <w:r w:rsidR="009E4265" w:rsidRPr="00DD20DB">
              <w:rPr>
                <w:bCs/>
                <w:sz w:val="20"/>
                <w:szCs w:val="20"/>
              </w:rPr>
              <w:t xml:space="preserve"> </w:t>
            </w:r>
            <w:r w:rsidRPr="00DD20DB">
              <w:rPr>
                <w:bCs/>
                <w:sz w:val="20"/>
                <w:szCs w:val="20"/>
              </w:rPr>
              <w:t>в результате которых происходит движ</w:t>
            </w:r>
            <w:r w:rsidRPr="00DD20DB">
              <w:rPr>
                <w:bCs/>
                <w:sz w:val="20"/>
                <w:szCs w:val="20"/>
              </w:rPr>
              <w:t>е</w:t>
            </w:r>
            <w:r w:rsidRPr="00DD20DB">
              <w:rPr>
                <w:bCs/>
                <w:sz w:val="20"/>
                <w:szCs w:val="20"/>
              </w:rPr>
              <w:t>ние денежных средств на их счетах в банках (в кассе организации), и не имеющее по этим налогам объектов налогооблож</w:t>
            </w:r>
            <w:r w:rsidRPr="00DD20DB">
              <w:rPr>
                <w:bCs/>
                <w:sz w:val="20"/>
                <w:szCs w:val="20"/>
              </w:rPr>
              <w:t>е</w:t>
            </w:r>
            <w:r w:rsidRPr="00DD20DB">
              <w:rPr>
                <w:bCs/>
                <w:sz w:val="20"/>
                <w:szCs w:val="20"/>
              </w:rPr>
              <w:t>ния (п.2 ст.80 НК РФ).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66C3B" w:rsidRPr="00DD20DB" w:rsidRDefault="00366C3B" w:rsidP="00CC79E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66C3B" w:rsidRPr="007B6ECF" w:rsidTr="00F4790F">
        <w:tc>
          <w:tcPr>
            <w:tcW w:w="3110" w:type="dxa"/>
          </w:tcPr>
          <w:p w:rsidR="00366C3B" w:rsidRPr="00DD20DB" w:rsidRDefault="00366C3B" w:rsidP="005F29EF">
            <w:pPr>
              <w:jc w:val="both"/>
              <w:rPr>
                <w:b/>
                <w:sz w:val="20"/>
                <w:szCs w:val="20"/>
              </w:rPr>
            </w:pPr>
            <w:r w:rsidRPr="00DD20DB">
              <w:rPr>
                <w:b/>
                <w:sz w:val="20"/>
                <w:szCs w:val="20"/>
              </w:rPr>
              <w:t>Сведения о среднесписочной численности рабо</w:t>
            </w:r>
            <w:r w:rsidRPr="00DD20DB">
              <w:rPr>
                <w:b/>
                <w:sz w:val="20"/>
                <w:szCs w:val="20"/>
              </w:rPr>
              <w:t>т</w:t>
            </w:r>
            <w:r w:rsidRPr="00DD20DB">
              <w:rPr>
                <w:b/>
                <w:sz w:val="20"/>
                <w:szCs w:val="20"/>
              </w:rPr>
              <w:t>ников</w:t>
            </w:r>
          </w:p>
        </w:tc>
        <w:tc>
          <w:tcPr>
            <w:tcW w:w="3661" w:type="dxa"/>
          </w:tcPr>
          <w:p w:rsidR="00366C3B" w:rsidRPr="007B6ECF" w:rsidRDefault="00366C3B" w:rsidP="00DD20D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20DB">
              <w:rPr>
                <w:b/>
                <w:bCs/>
                <w:sz w:val="20"/>
                <w:szCs w:val="20"/>
              </w:rPr>
              <w:t>Не позднее 2</w:t>
            </w:r>
            <w:r w:rsidR="00DD20DB" w:rsidRPr="00DD20DB">
              <w:rPr>
                <w:b/>
                <w:bCs/>
                <w:sz w:val="20"/>
                <w:szCs w:val="20"/>
              </w:rPr>
              <w:t>2</w:t>
            </w:r>
            <w:r w:rsidRPr="00DD20DB">
              <w:rPr>
                <w:b/>
                <w:bCs/>
                <w:sz w:val="20"/>
                <w:szCs w:val="20"/>
              </w:rPr>
              <w:t xml:space="preserve"> октября</w:t>
            </w:r>
            <w:r w:rsidR="00DD20DB" w:rsidRPr="00DD20DB">
              <w:rPr>
                <w:b/>
                <w:bCs/>
                <w:sz w:val="20"/>
                <w:szCs w:val="20"/>
              </w:rPr>
              <w:t>*</w:t>
            </w:r>
            <w:r w:rsidRPr="00DD20DB">
              <w:rPr>
                <w:b/>
                <w:bCs/>
                <w:sz w:val="20"/>
                <w:szCs w:val="20"/>
              </w:rPr>
              <w:t xml:space="preserve"> – </w:t>
            </w:r>
            <w:r w:rsidRPr="00DD20DB">
              <w:rPr>
                <w:bCs/>
                <w:sz w:val="20"/>
                <w:szCs w:val="20"/>
              </w:rPr>
              <w:t>представл</w:t>
            </w:r>
            <w:r w:rsidRPr="00DD20DB">
              <w:rPr>
                <w:bCs/>
                <w:sz w:val="20"/>
                <w:szCs w:val="20"/>
              </w:rPr>
              <w:t>е</w:t>
            </w:r>
            <w:r w:rsidRPr="00DD20DB">
              <w:rPr>
                <w:bCs/>
                <w:sz w:val="20"/>
                <w:szCs w:val="20"/>
              </w:rPr>
              <w:t>ние с</w:t>
            </w:r>
            <w:r w:rsidRPr="00DD20DB">
              <w:rPr>
                <w:sz w:val="20"/>
                <w:szCs w:val="20"/>
              </w:rPr>
              <w:t xml:space="preserve">ведений </w:t>
            </w:r>
            <w:r w:rsidRPr="00DD20DB">
              <w:rPr>
                <w:bCs/>
                <w:sz w:val="20"/>
                <w:szCs w:val="20"/>
              </w:rPr>
              <w:t>организациями, созда</w:t>
            </w:r>
            <w:r w:rsidRPr="00DD20DB">
              <w:rPr>
                <w:bCs/>
                <w:sz w:val="20"/>
                <w:szCs w:val="20"/>
              </w:rPr>
              <w:t>н</w:t>
            </w:r>
            <w:r w:rsidRPr="00DD20DB">
              <w:rPr>
                <w:bCs/>
                <w:sz w:val="20"/>
                <w:szCs w:val="20"/>
              </w:rPr>
              <w:t>ными (реорганизованными) в сентябре 201</w:t>
            </w:r>
            <w:r w:rsidR="00DD20DB" w:rsidRPr="00DD20DB">
              <w:rPr>
                <w:bCs/>
                <w:sz w:val="20"/>
                <w:szCs w:val="20"/>
              </w:rPr>
              <w:t>8</w:t>
            </w:r>
            <w:r w:rsidRPr="00DD20DB">
              <w:rPr>
                <w:bCs/>
                <w:sz w:val="20"/>
                <w:szCs w:val="20"/>
              </w:rPr>
              <w:t xml:space="preserve"> г</w:t>
            </w:r>
            <w:r w:rsidRPr="00DD20DB">
              <w:rPr>
                <w:bCs/>
                <w:sz w:val="20"/>
                <w:szCs w:val="20"/>
              </w:rPr>
              <w:t>о</w:t>
            </w:r>
            <w:r w:rsidRPr="00DD20DB">
              <w:rPr>
                <w:bCs/>
                <w:sz w:val="20"/>
                <w:szCs w:val="20"/>
              </w:rPr>
              <w:t>да (абз.3 п.3 ст.80 НК РФ).</w:t>
            </w:r>
          </w:p>
        </w:tc>
        <w:tc>
          <w:tcPr>
            <w:tcW w:w="3544" w:type="dxa"/>
          </w:tcPr>
          <w:p w:rsidR="00366C3B" w:rsidRPr="007B6ECF" w:rsidRDefault="00366C3B" w:rsidP="00E93B6B">
            <w:pPr>
              <w:spacing w:before="100" w:beforeAutospacing="1" w:after="100" w:afterAutospacing="1"/>
              <w:jc w:val="both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</w:tbl>
    <w:p w:rsidR="00DD20DB" w:rsidRPr="00DD20DB" w:rsidRDefault="00CB20A0" w:rsidP="00DD20DB">
      <w:pPr>
        <w:jc w:val="both"/>
        <w:rPr>
          <w:b/>
          <w:spacing w:val="-4"/>
          <w:sz w:val="20"/>
          <w:szCs w:val="20"/>
        </w:rPr>
      </w:pPr>
      <w:r w:rsidRPr="007B6ECF">
        <w:rPr>
          <w:spacing w:val="-4"/>
          <w:sz w:val="20"/>
          <w:szCs w:val="20"/>
        </w:rPr>
        <w:t xml:space="preserve"> </w:t>
      </w:r>
      <w:r w:rsidR="00DD20DB" w:rsidRPr="00DD20DB">
        <w:rPr>
          <w:b/>
          <w:spacing w:val="-4"/>
          <w:sz w:val="20"/>
          <w:szCs w:val="20"/>
        </w:rPr>
        <w:t xml:space="preserve">Примечание: </w:t>
      </w:r>
    </w:p>
    <w:p w:rsidR="00DD20DB" w:rsidRPr="00DD20DB" w:rsidRDefault="00DD20DB" w:rsidP="00DD20DB">
      <w:pPr>
        <w:jc w:val="both"/>
        <w:rPr>
          <w:spacing w:val="-4"/>
          <w:sz w:val="20"/>
          <w:szCs w:val="20"/>
        </w:rPr>
      </w:pPr>
      <w:r w:rsidRPr="00DD20DB">
        <w:rPr>
          <w:b/>
          <w:spacing w:val="-4"/>
          <w:sz w:val="20"/>
          <w:szCs w:val="20"/>
        </w:rPr>
        <w:t>*</w:t>
      </w:r>
      <w:r w:rsidRPr="00DD20DB">
        <w:rPr>
          <w:spacing w:val="-4"/>
          <w:sz w:val="20"/>
          <w:szCs w:val="20"/>
        </w:rPr>
        <w:t xml:space="preserve"> Срок перенесен в соответствии со </w:t>
      </w:r>
      <w:hyperlink r:id="rId42" w:history="1">
        <w:r w:rsidRPr="00DD20DB">
          <w:rPr>
            <w:spacing w:val="-4"/>
            <w:sz w:val="20"/>
            <w:szCs w:val="20"/>
          </w:rPr>
          <w:t>ст. 6.1</w:t>
        </w:r>
      </w:hyperlink>
      <w:r w:rsidRPr="00DD20DB">
        <w:rPr>
          <w:spacing w:val="-4"/>
          <w:sz w:val="20"/>
          <w:szCs w:val="20"/>
        </w:rPr>
        <w:t xml:space="preserve"> НК РФ.</w:t>
      </w:r>
    </w:p>
    <w:p w:rsidR="00DD20DB" w:rsidRPr="00DD20DB" w:rsidRDefault="00DD20DB" w:rsidP="00DD20DB">
      <w:pPr>
        <w:jc w:val="both"/>
        <w:rPr>
          <w:b/>
          <w:spacing w:val="-4"/>
          <w:sz w:val="20"/>
          <w:szCs w:val="20"/>
          <w:u w:val="single"/>
        </w:rPr>
      </w:pPr>
      <w:r w:rsidRPr="00DD20DB">
        <w:rPr>
          <w:b/>
          <w:spacing w:val="-4"/>
          <w:sz w:val="20"/>
          <w:szCs w:val="20"/>
          <w:u w:val="single"/>
        </w:rPr>
        <w:t xml:space="preserve"> 0000 </w:t>
      </w:r>
      <w:r w:rsidRPr="00DD20DB">
        <w:rPr>
          <w:b/>
          <w:spacing w:val="-4"/>
          <w:sz w:val="20"/>
          <w:szCs w:val="20"/>
        </w:rPr>
        <w:t>-</w:t>
      </w:r>
      <w:r w:rsidRPr="00DD20DB">
        <w:rPr>
          <w:bCs/>
          <w:spacing w:val="-4"/>
          <w:sz w:val="20"/>
          <w:szCs w:val="20"/>
        </w:rPr>
        <w:t xml:space="preserve"> 14 - 17 разряд КБК:</w:t>
      </w:r>
    </w:p>
    <w:p w:rsidR="00DD20DB" w:rsidRPr="00DD20DB" w:rsidRDefault="00DD20DB" w:rsidP="00DD20DB">
      <w:pPr>
        <w:autoSpaceDE w:val="0"/>
        <w:autoSpaceDN w:val="0"/>
        <w:adjustRightInd w:val="0"/>
        <w:jc w:val="both"/>
        <w:rPr>
          <w:bCs/>
          <w:spacing w:val="-4"/>
          <w:sz w:val="20"/>
          <w:szCs w:val="20"/>
        </w:rPr>
      </w:pPr>
      <w:r w:rsidRPr="00DD20DB">
        <w:rPr>
          <w:bCs/>
          <w:spacing w:val="-4"/>
          <w:sz w:val="20"/>
          <w:szCs w:val="20"/>
        </w:rPr>
        <w:t>- при уплате налогов в 14 - 17 разрядах КБК сл</w:t>
      </w:r>
      <w:r w:rsidRPr="00DD20DB">
        <w:rPr>
          <w:bCs/>
          <w:spacing w:val="-4"/>
          <w:sz w:val="20"/>
          <w:szCs w:val="20"/>
        </w:rPr>
        <w:t>е</w:t>
      </w:r>
      <w:r w:rsidRPr="00DD20DB">
        <w:rPr>
          <w:bCs/>
          <w:spacing w:val="-4"/>
          <w:sz w:val="20"/>
          <w:szCs w:val="20"/>
        </w:rPr>
        <w:t>дует указать 1000;</w:t>
      </w:r>
    </w:p>
    <w:p w:rsidR="00DD20DB" w:rsidRPr="00DD20DB" w:rsidRDefault="00DD20DB" w:rsidP="00DD20DB">
      <w:pPr>
        <w:autoSpaceDE w:val="0"/>
        <w:autoSpaceDN w:val="0"/>
        <w:adjustRightInd w:val="0"/>
        <w:jc w:val="both"/>
        <w:rPr>
          <w:bCs/>
          <w:spacing w:val="-4"/>
          <w:sz w:val="20"/>
          <w:szCs w:val="20"/>
        </w:rPr>
      </w:pPr>
      <w:r w:rsidRPr="00DD20DB">
        <w:rPr>
          <w:bCs/>
          <w:spacing w:val="-4"/>
          <w:sz w:val="20"/>
          <w:szCs w:val="20"/>
        </w:rPr>
        <w:t>- при уплате пеней в 14 - 17 разрядах КБК следует ук</w:t>
      </w:r>
      <w:r w:rsidRPr="00DD20DB">
        <w:rPr>
          <w:bCs/>
          <w:spacing w:val="-4"/>
          <w:sz w:val="20"/>
          <w:szCs w:val="20"/>
        </w:rPr>
        <w:t>а</w:t>
      </w:r>
      <w:r w:rsidRPr="00DD20DB">
        <w:rPr>
          <w:bCs/>
          <w:spacing w:val="-4"/>
          <w:sz w:val="20"/>
          <w:szCs w:val="20"/>
        </w:rPr>
        <w:t>зать 2100;</w:t>
      </w:r>
    </w:p>
    <w:p w:rsidR="00DD20DB" w:rsidRPr="00DD20DB" w:rsidRDefault="00DD20DB" w:rsidP="00DD20DB">
      <w:pPr>
        <w:autoSpaceDE w:val="0"/>
        <w:autoSpaceDN w:val="0"/>
        <w:adjustRightInd w:val="0"/>
        <w:jc w:val="both"/>
        <w:rPr>
          <w:bCs/>
          <w:spacing w:val="-4"/>
          <w:sz w:val="20"/>
          <w:szCs w:val="20"/>
        </w:rPr>
      </w:pPr>
      <w:r w:rsidRPr="00DD20DB">
        <w:rPr>
          <w:bCs/>
          <w:spacing w:val="-4"/>
          <w:sz w:val="20"/>
          <w:szCs w:val="20"/>
        </w:rPr>
        <w:t>- при уплате процентов в 14 - 17 разрядах КБК следует указать 2200;</w:t>
      </w:r>
    </w:p>
    <w:p w:rsidR="00DD20DB" w:rsidRPr="00DD20DB" w:rsidRDefault="00DD20DB" w:rsidP="00DD20DB">
      <w:pPr>
        <w:autoSpaceDE w:val="0"/>
        <w:autoSpaceDN w:val="0"/>
        <w:adjustRightInd w:val="0"/>
        <w:jc w:val="both"/>
        <w:rPr>
          <w:bCs/>
          <w:spacing w:val="-4"/>
          <w:sz w:val="20"/>
          <w:szCs w:val="20"/>
        </w:rPr>
      </w:pPr>
      <w:r w:rsidRPr="00DD20DB">
        <w:rPr>
          <w:bCs/>
          <w:spacing w:val="-4"/>
          <w:sz w:val="20"/>
          <w:szCs w:val="20"/>
        </w:rPr>
        <w:t>- при уплате пеней по страховым взносам в 14 - 17 разрядах КБК следует ук</w:t>
      </w:r>
      <w:r w:rsidRPr="00DD20DB">
        <w:rPr>
          <w:bCs/>
          <w:spacing w:val="-4"/>
          <w:sz w:val="20"/>
          <w:szCs w:val="20"/>
        </w:rPr>
        <w:t>а</w:t>
      </w:r>
      <w:r w:rsidRPr="00DD20DB">
        <w:rPr>
          <w:bCs/>
          <w:spacing w:val="-4"/>
          <w:sz w:val="20"/>
          <w:szCs w:val="20"/>
        </w:rPr>
        <w:t>зать 2110;</w:t>
      </w:r>
    </w:p>
    <w:p w:rsidR="00DD20DB" w:rsidRPr="00DD20DB" w:rsidRDefault="00DD20DB" w:rsidP="00DD20DB">
      <w:pPr>
        <w:autoSpaceDE w:val="0"/>
        <w:autoSpaceDN w:val="0"/>
        <w:adjustRightInd w:val="0"/>
        <w:jc w:val="both"/>
        <w:rPr>
          <w:bCs/>
          <w:spacing w:val="-4"/>
          <w:sz w:val="20"/>
          <w:szCs w:val="20"/>
        </w:rPr>
      </w:pPr>
      <w:r w:rsidRPr="00DD20DB">
        <w:rPr>
          <w:bCs/>
          <w:spacing w:val="-4"/>
          <w:sz w:val="20"/>
          <w:szCs w:val="20"/>
        </w:rPr>
        <w:t>- при уплате процентов по страховым взносам в 14 - 17 разрядах КБК следует указать 2210;</w:t>
      </w:r>
    </w:p>
    <w:p w:rsidR="00DD20DB" w:rsidRPr="00DD20DB" w:rsidRDefault="00DD20DB" w:rsidP="00DD20DB">
      <w:pPr>
        <w:autoSpaceDE w:val="0"/>
        <w:autoSpaceDN w:val="0"/>
        <w:adjustRightInd w:val="0"/>
        <w:jc w:val="both"/>
        <w:rPr>
          <w:bCs/>
          <w:spacing w:val="-4"/>
          <w:sz w:val="20"/>
          <w:szCs w:val="20"/>
        </w:rPr>
      </w:pPr>
      <w:r w:rsidRPr="00DD20DB">
        <w:rPr>
          <w:bCs/>
          <w:spacing w:val="-4"/>
          <w:sz w:val="20"/>
          <w:szCs w:val="20"/>
        </w:rPr>
        <w:t>- при уплате сумм денежных взысканий (штрафов) в 14 - 17 разрядах КБК следует указать 3000 (или 6000).</w:t>
      </w:r>
    </w:p>
    <w:p w:rsidR="00DD20DB" w:rsidRPr="00DD20DB" w:rsidRDefault="00DD20DB" w:rsidP="00DD20DB">
      <w:pPr>
        <w:ind w:firstLine="567"/>
        <w:jc w:val="both"/>
        <w:rPr>
          <w:spacing w:val="-4"/>
          <w:sz w:val="20"/>
          <w:szCs w:val="20"/>
        </w:rPr>
      </w:pPr>
      <w:r w:rsidRPr="00DD20DB">
        <w:rPr>
          <w:spacing w:val="-4"/>
          <w:sz w:val="20"/>
          <w:szCs w:val="20"/>
        </w:rPr>
        <w:t>1. В соответствии со ст. 45 НК РФ обязанность по уплате налога должна быть выполнена в срок, установленный  з</w:t>
      </w:r>
      <w:r w:rsidRPr="00DD20DB">
        <w:rPr>
          <w:spacing w:val="-4"/>
          <w:sz w:val="20"/>
          <w:szCs w:val="20"/>
        </w:rPr>
        <w:t>а</w:t>
      </w:r>
      <w:r w:rsidRPr="00DD20DB">
        <w:rPr>
          <w:spacing w:val="-4"/>
          <w:sz w:val="20"/>
          <w:szCs w:val="20"/>
        </w:rPr>
        <w:t>конодательством о налогах и сборах. Налогоплательщики вправе  исполнить  обязанность по уплате налогов досро</w:t>
      </w:r>
      <w:r w:rsidRPr="00DD20DB">
        <w:rPr>
          <w:spacing w:val="-4"/>
          <w:sz w:val="20"/>
          <w:szCs w:val="20"/>
        </w:rPr>
        <w:t>ч</w:t>
      </w:r>
      <w:r w:rsidRPr="00DD20DB">
        <w:rPr>
          <w:spacing w:val="-4"/>
          <w:sz w:val="20"/>
          <w:szCs w:val="20"/>
        </w:rPr>
        <w:t>но.</w:t>
      </w:r>
    </w:p>
    <w:p w:rsidR="00DD20DB" w:rsidRPr="00DD20DB" w:rsidRDefault="00DD20DB" w:rsidP="00DD20DB">
      <w:pPr>
        <w:ind w:firstLine="567"/>
        <w:jc w:val="both"/>
        <w:rPr>
          <w:spacing w:val="-4"/>
          <w:sz w:val="20"/>
          <w:szCs w:val="20"/>
        </w:rPr>
      </w:pPr>
      <w:r w:rsidRPr="00DD20DB">
        <w:rPr>
          <w:bCs/>
          <w:spacing w:val="-4"/>
          <w:sz w:val="20"/>
          <w:szCs w:val="20"/>
        </w:rPr>
        <w:t>2.</w:t>
      </w:r>
      <w:r w:rsidRPr="00DD20DB">
        <w:rPr>
          <w:spacing w:val="-4"/>
          <w:sz w:val="20"/>
          <w:szCs w:val="20"/>
        </w:rPr>
        <w:t xml:space="preserve"> В случае уплаты причитающихся сумм налога и сбора в более поздние по сравнению с                  установленными  законодательством о налогах и сборах сроки, налогоплательщик, плательщик  нал</w:t>
      </w:r>
      <w:r w:rsidRPr="00DD20DB">
        <w:rPr>
          <w:spacing w:val="-4"/>
          <w:sz w:val="20"/>
          <w:szCs w:val="20"/>
        </w:rPr>
        <w:t>о</w:t>
      </w:r>
      <w:r w:rsidRPr="00DD20DB">
        <w:rPr>
          <w:spacing w:val="-4"/>
          <w:sz w:val="20"/>
          <w:szCs w:val="20"/>
        </w:rPr>
        <w:t>гов и сборов или налоговый агент на   основании ст. 75 НК РФ должен уплатить пеню. Пеня начисл</w:t>
      </w:r>
      <w:r w:rsidRPr="00DD20DB">
        <w:rPr>
          <w:spacing w:val="-4"/>
          <w:sz w:val="20"/>
          <w:szCs w:val="20"/>
        </w:rPr>
        <w:t>я</w:t>
      </w:r>
      <w:r w:rsidRPr="00DD20DB">
        <w:rPr>
          <w:spacing w:val="-4"/>
          <w:sz w:val="20"/>
          <w:szCs w:val="20"/>
        </w:rPr>
        <w:t>ется за каждый календарный день просрочки исполнения обязанности по уплате налога или сбора, начиная со следующего за установленным законодательством о налогах и сборах дня упл</w:t>
      </w:r>
      <w:r w:rsidRPr="00DD20DB">
        <w:rPr>
          <w:spacing w:val="-4"/>
          <w:sz w:val="20"/>
          <w:szCs w:val="20"/>
        </w:rPr>
        <w:t>а</w:t>
      </w:r>
      <w:r w:rsidRPr="00DD20DB">
        <w:rPr>
          <w:spacing w:val="-4"/>
          <w:sz w:val="20"/>
          <w:szCs w:val="20"/>
        </w:rPr>
        <w:t>ты налога или сбора.</w:t>
      </w:r>
    </w:p>
    <w:p w:rsidR="00DD20DB" w:rsidRPr="00DD20DB" w:rsidRDefault="00DD20DB" w:rsidP="00DD20DB">
      <w:pPr>
        <w:ind w:firstLine="567"/>
        <w:jc w:val="both"/>
        <w:rPr>
          <w:spacing w:val="-4"/>
          <w:sz w:val="20"/>
          <w:szCs w:val="20"/>
        </w:rPr>
      </w:pPr>
      <w:r w:rsidRPr="00DD20DB">
        <w:rPr>
          <w:bCs/>
          <w:spacing w:val="-4"/>
          <w:sz w:val="20"/>
          <w:szCs w:val="20"/>
        </w:rPr>
        <w:t>3.</w:t>
      </w:r>
      <w:r w:rsidRPr="00DD20DB">
        <w:rPr>
          <w:spacing w:val="-4"/>
          <w:sz w:val="20"/>
          <w:szCs w:val="20"/>
        </w:rPr>
        <w:t xml:space="preserve"> Нарушение установленного срока представления в налоговые органы налогоплательщиком налоговой декларации или иных документов влечет ответственность, предусмотре</w:t>
      </w:r>
      <w:r w:rsidRPr="00DD20DB">
        <w:rPr>
          <w:spacing w:val="-4"/>
          <w:sz w:val="20"/>
          <w:szCs w:val="20"/>
        </w:rPr>
        <w:t>н</w:t>
      </w:r>
      <w:r w:rsidRPr="00DD20DB">
        <w:rPr>
          <w:spacing w:val="-4"/>
          <w:sz w:val="20"/>
          <w:szCs w:val="20"/>
        </w:rPr>
        <w:t>ную ст. 119, 126 НК РФ и ст.15.5 и 15.6 Кодекса Российской Федерации об административных прав</w:t>
      </w:r>
      <w:r w:rsidRPr="00DD20DB">
        <w:rPr>
          <w:spacing w:val="-4"/>
          <w:sz w:val="20"/>
          <w:szCs w:val="20"/>
        </w:rPr>
        <w:t>о</w:t>
      </w:r>
      <w:r w:rsidRPr="00DD20DB">
        <w:rPr>
          <w:spacing w:val="-4"/>
          <w:sz w:val="20"/>
          <w:szCs w:val="20"/>
        </w:rPr>
        <w:t>нарушениях.</w:t>
      </w:r>
    </w:p>
    <w:p w:rsidR="00DD20DB" w:rsidRPr="00DD20DB" w:rsidRDefault="00DD20DB" w:rsidP="00DD20DB">
      <w:pPr>
        <w:ind w:left="4500"/>
        <w:jc w:val="right"/>
        <w:rPr>
          <w:spacing w:val="-4"/>
          <w:sz w:val="20"/>
          <w:szCs w:val="20"/>
        </w:rPr>
      </w:pPr>
    </w:p>
    <w:p w:rsidR="00DD20DB" w:rsidRPr="00DD20DB" w:rsidRDefault="00DD20DB" w:rsidP="00DD20DB">
      <w:pPr>
        <w:ind w:left="4500"/>
        <w:jc w:val="right"/>
        <w:rPr>
          <w:spacing w:val="-4"/>
          <w:sz w:val="20"/>
          <w:szCs w:val="20"/>
        </w:rPr>
      </w:pPr>
    </w:p>
    <w:sectPr w:rsidR="00DD20DB" w:rsidRPr="00DD20DB" w:rsidSect="00B70DE1">
      <w:headerReference w:type="even" r:id="rId43"/>
      <w:headerReference w:type="default" r:id="rId44"/>
      <w:pgSz w:w="11906" w:h="16838" w:code="9"/>
      <w:pgMar w:top="426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4E" w:rsidRDefault="00832A4E">
      <w:r>
        <w:separator/>
      </w:r>
    </w:p>
  </w:endnote>
  <w:endnote w:type="continuationSeparator" w:id="1">
    <w:p w:rsidR="00832A4E" w:rsidRDefault="0083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4E" w:rsidRDefault="00832A4E">
      <w:r>
        <w:separator/>
      </w:r>
    </w:p>
  </w:footnote>
  <w:footnote w:type="continuationSeparator" w:id="1">
    <w:p w:rsidR="00832A4E" w:rsidRDefault="0083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95" w:rsidRDefault="005213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1395" w:rsidRDefault="005213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95" w:rsidRDefault="005213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59C">
      <w:rPr>
        <w:rStyle w:val="a6"/>
        <w:noProof/>
      </w:rPr>
      <w:t>4</w:t>
    </w:r>
    <w:r>
      <w:rPr>
        <w:rStyle w:val="a6"/>
      </w:rPr>
      <w:fldChar w:fldCharType="end"/>
    </w:r>
  </w:p>
  <w:p w:rsidR="00521395" w:rsidRDefault="005213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58C"/>
    <w:multiLevelType w:val="hybridMultilevel"/>
    <w:tmpl w:val="720A6864"/>
    <w:lvl w:ilvl="0" w:tplc="DA84901E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">
    <w:nsid w:val="71EA7DAF"/>
    <w:multiLevelType w:val="hybridMultilevel"/>
    <w:tmpl w:val="D6284CC0"/>
    <w:lvl w:ilvl="0" w:tplc="F132AA04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">
    <w:nsid w:val="7F6E69F0"/>
    <w:multiLevelType w:val="hybridMultilevel"/>
    <w:tmpl w:val="7B804DF8"/>
    <w:lvl w:ilvl="0" w:tplc="8EEC5A7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179"/>
    <w:rsid w:val="00003179"/>
    <w:rsid w:val="00004AE2"/>
    <w:rsid w:val="00011546"/>
    <w:rsid w:val="00013E94"/>
    <w:rsid w:val="00014919"/>
    <w:rsid w:val="00015923"/>
    <w:rsid w:val="00017E58"/>
    <w:rsid w:val="00020F5E"/>
    <w:rsid w:val="00023ABA"/>
    <w:rsid w:val="00024B12"/>
    <w:rsid w:val="00024CEA"/>
    <w:rsid w:val="000259C2"/>
    <w:rsid w:val="00025C50"/>
    <w:rsid w:val="0002684B"/>
    <w:rsid w:val="00026A47"/>
    <w:rsid w:val="00027058"/>
    <w:rsid w:val="0003550D"/>
    <w:rsid w:val="00036FA9"/>
    <w:rsid w:val="00041500"/>
    <w:rsid w:val="000418E5"/>
    <w:rsid w:val="000445C9"/>
    <w:rsid w:val="000477C1"/>
    <w:rsid w:val="00050567"/>
    <w:rsid w:val="00056222"/>
    <w:rsid w:val="000565FF"/>
    <w:rsid w:val="00060E63"/>
    <w:rsid w:val="00062DEE"/>
    <w:rsid w:val="000632F4"/>
    <w:rsid w:val="0006394F"/>
    <w:rsid w:val="00064988"/>
    <w:rsid w:val="00067EB6"/>
    <w:rsid w:val="00070023"/>
    <w:rsid w:val="00071176"/>
    <w:rsid w:val="00074A73"/>
    <w:rsid w:val="00076C28"/>
    <w:rsid w:val="00080F1F"/>
    <w:rsid w:val="00083E4E"/>
    <w:rsid w:val="00083FE5"/>
    <w:rsid w:val="000850E3"/>
    <w:rsid w:val="00085514"/>
    <w:rsid w:val="000855F8"/>
    <w:rsid w:val="00092FAA"/>
    <w:rsid w:val="00094631"/>
    <w:rsid w:val="000A3140"/>
    <w:rsid w:val="000A6A9B"/>
    <w:rsid w:val="000A6F94"/>
    <w:rsid w:val="000A738E"/>
    <w:rsid w:val="000A78DA"/>
    <w:rsid w:val="000B12C3"/>
    <w:rsid w:val="000B3559"/>
    <w:rsid w:val="000B45E4"/>
    <w:rsid w:val="000B57B6"/>
    <w:rsid w:val="000B5A69"/>
    <w:rsid w:val="000D3FFF"/>
    <w:rsid w:val="000D4FC7"/>
    <w:rsid w:val="000D612A"/>
    <w:rsid w:val="000E0FC6"/>
    <w:rsid w:val="000E3AC5"/>
    <w:rsid w:val="000E47AF"/>
    <w:rsid w:val="000E47B5"/>
    <w:rsid w:val="000F0C61"/>
    <w:rsid w:val="000F37B2"/>
    <w:rsid w:val="000F687D"/>
    <w:rsid w:val="000F6AF0"/>
    <w:rsid w:val="000F7286"/>
    <w:rsid w:val="00103599"/>
    <w:rsid w:val="001114DB"/>
    <w:rsid w:val="001141BD"/>
    <w:rsid w:val="0011647C"/>
    <w:rsid w:val="00120389"/>
    <w:rsid w:val="00120F14"/>
    <w:rsid w:val="00122816"/>
    <w:rsid w:val="00122927"/>
    <w:rsid w:val="00123A2C"/>
    <w:rsid w:val="00125602"/>
    <w:rsid w:val="00126F52"/>
    <w:rsid w:val="00134ADD"/>
    <w:rsid w:val="00134E8F"/>
    <w:rsid w:val="00135801"/>
    <w:rsid w:val="0014292C"/>
    <w:rsid w:val="00142DCF"/>
    <w:rsid w:val="00150092"/>
    <w:rsid w:val="001572B4"/>
    <w:rsid w:val="00161C3D"/>
    <w:rsid w:val="001621A1"/>
    <w:rsid w:val="00162A7A"/>
    <w:rsid w:val="001641AA"/>
    <w:rsid w:val="00164761"/>
    <w:rsid w:val="001656CB"/>
    <w:rsid w:val="001658D2"/>
    <w:rsid w:val="001727EA"/>
    <w:rsid w:val="00172F16"/>
    <w:rsid w:val="0017450C"/>
    <w:rsid w:val="001746B3"/>
    <w:rsid w:val="001766EF"/>
    <w:rsid w:val="00176ADC"/>
    <w:rsid w:val="001828DA"/>
    <w:rsid w:val="00184C4D"/>
    <w:rsid w:val="001865E8"/>
    <w:rsid w:val="00190BC1"/>
    <w:rsid w:val="00195C4E"/>
    <w:rsid w:val="0019628D"/>
    <w:rsid w:val="001A1A59"/>
    <w:rsid w:val="001A332A"/>
    <w:rsid w:val="001A4B56"/>
    <w:rsid w:val="001A551B"/>
    <w:rsid w:val="001B25AB"/>
    <w:rsid w:val="001B51ED"/>
    <w:rsid w:val="001C22F9"/>
    <w:rsid w:val="001C2D07"/>
    <w:rsid w:val="001C7A8E"/>
    <w:rsid w:val="001C7F6D"/>
    <w:rsid w:val="001D5EC7"/>
    <w:rsid w:val="001E26E8"/>
    <w:rsid w:val="001E3D26"/>
    <w:rsid w:val="001E487D"/>
    <w:rsid w:val="001E7AC7"/>
    <w:rsid w:val="001F0AAC"/>
    <w:rsid w:val="001F1512"/>
    <w:rsid w:val="001F1B4B"/>
    <w:rsid w:val="001F2753"/>
    <w:rsid w:val="001F6B31"/>
    <w:rsid w:val="002017C5"/>
    <w:rsid w:val="00207F15"/>
    <w:rsid w:val="0021289A"/>
    <w:rsid w:val="00213241"/>
    <w:rsid w:val="00215FE2"/>
    <w:rsid w:val="00217DCD"/>
    <w:rsid w:val="00225E17"/>
    <w:rsid w:val="0022709E"/>
    <w:rsid w:val="002318CB"/>
    <w:rsid w:val="00235227"/>
    <w:rsid w:val="00235B81"/>
    <w:rsid w:val="00236F7A"/>
    <w:rsid w:val="00236FB2"/>
    <w:rsid w:val="00237898"/>
    <w:rsid w:val="002400B1"/>
    <w:rsid w:val="00240888"/>
    <w:rsid w:val="00242768"/>
    <w:rsid w:val="00242DFD"/>
    <w:rsid w:val="002430F2"/>
    <w:rsid w:val="00243552"/>
    <w:rsid w:val="002444F7"/>
    <w:rsid w:val="0024555B"/>
    <w:rsid w:val="002507C0"/>
    <w:rsid w:val="002531C8"/>
    <w:rsid w:val="0025359E"/>
    <w:rsid w:val="00255FEB"/>
    <w:rsid w:val="002571E1"/>
    <w:rsid w:val="00261109"/>
    <w:rsid w:val="002679AF"/>
    <w:rsid w:val="00270F0B"/>
    <w:rsid w:val="002719C9"/>
    <w:rsid w:val="00276505"/>
    <w:rsid w:val="00277974"/>
    <w:rsid w:val="00277D10"/>
    <w:rsid w:val="0028037F"/>
    <w:rsid w:val="0028264E"/>
    <w:rsid w:val="00290142"/>
    <w:rsid w:val="00291230"/>
    <w:rsid w:val="0029202C"/>
    <w:rsid w:val="0029308A"/>
    <w:rsid w:val="0029343F"/>
    <w:rsid w:val="00294A3D"/>
    <w:rsid w:val="002976A2"/>
    <w:rsid w:val="002A3AF5"/>
    <w:rsid w:val="002A529A"/>
    <w:rsid w:val="002A7F7C"/>
    <w:rsid w:val="002B4B7A"/>
    <w:rsid w:val="002B7486"/>
    <w:rsid w:val="002B7B86"/>
    <w:rsid w:val="002C25B9"/>
    <w:rsid w:val="002C2A41"/>
    <w:rsid w:val="002C351F"/>
    <w:rsid w:val="002C6482"/>
    <w:rsid w:val="002C7086"/>
    <w:rsid w:val="002D4B20"/>
    <w:rsid w:val="002D5F02"/>
    <w:rsid w:val="002D6D3D"/>
    <w:rsid w:val="002D6EC4"/>
    <w:rsid w:val="002E2326"/>
    <w:rsid w:val="002E2794"/>
    <w:rsid w:val="002E49EC"/>
    <w:rsid w:val="002F15C6"/>
    <w:rsid w:val="002F423B"/>
    <w:rsid w:val="00300722"/>
    <w:rsid w:val="003068A3"/>
    <w:rsid w:val="00311DA3"/>
    <w:rsid w:val="00312FDC"/>
    <w:rsid w:val="003143FF"/>
    <w:rsid w:val="00322726"/>
    <w:rsid w:val="003250BB"/>
    <w:rsid w:val="00330C0F"/>
    <w:rsid w:val="003340D9"/>
    <w:rsid w:val="00334840"/>
    <w:rsid w:val="003350AC"/>
    <w:rsid w:val="00335F01"/>
    <w:rsid w:val="0033771C"/>
    <w:rsid w:val="00337805"/>
    <w:rsid w:val="00343FC8"/>
    <w:rsid w:val="0034503E"/>
    <w:rsid w:val="00345EE9"/>
    <w:rsid w:val="00346CCF"/>
    <w:rsid w:val="0034791E"/>
    <w:rsid w:val="003558FB"/>
    <w:rsid w:val="00361AB9"/>
    <w:rsid w:val="003624E9"/>
    <w:rsid w:val="003635F9"/>
    <w:rsid w:val="00366C3B"/>
    <w:rsid w:val="003674FF"/>
    <w:rsid w:val="00367FFE"/>
    <w:rsid w:val="00370D62"/>
    <w:rsid w:val="00372F22"/>
    <w:rsid w:val="00373528"/>
    <w:rsid w:val="003773DE"/>
    <w:rsid w:val="00380F49"/>
    <w:rsid w:val="00384568"/>
    <w:rsid w:val="00384CE2"/>
    <w:rsid w:val="00385615"/>
    <w:rsid w:val="00386BFB"/>
    <w:rsid w:val="00396103"/>
    <w:rsid w:val="00396216"/>
    <w:rsid w:val="003A12D4"/>
    <w:rsid w:val="003A2805"/>
    <w:rsid w:val="003B1BB7"/>
    <w:rsid w:val="003B68D3"/>
    <w:rsid w:val="003C1054"/>
    <w:rsid w:val="003C6262"/>
    <w:rsid w:val="003C6B41"/>
    <w:rsid w:val="003D0685"/>
    <w:rsid w:val="003D16CF"/>
    <w:rsid w:val="003D6269"/>
    <w:rsid w:val="003E1076"/>
    <w:rsid w:val="003E2160"/>
    <w:rsid w:val="003E3261"/>
    <w:rsid w:val="003E49AC"/>
    <w:rsid w:val="003F00E6"/>
    <w:rsid w:val="00400127"/>
    <w:rsid w:val="00400873"/>
    <w:rsid w:val="00404311"/>
    <w:rsid w:val="00406A9F"/>
    <w:rsid w:val="00407854"/>
    <w:rsid w:val="00407BC8"/>
    <w:rsid w:val="0041459B"/>
    <w:rsid w:val="00416C49"/>
    <w:rsid w:val="00417095"/>
    <w:rsid w:val="004254EA"/>
    <w:rsid w:val="004266A8"/>
    <w:rsid w:val="0043000F"/>
    <w:rsid w:val="00434B57"/>
    <w:rsid w:val="00436456"/>
    <w:rsid w:val="00440860"/>
    <w:rsid w:val="004418BE"/>
    <w:rsid w:val="00441953"/>
    <w:rsid w:val="00441BDC"/>
    <w:rsid w:val="0044271F"/>
    <w:rsid w:val="00444308"/>
    <w:rsid w:val="00445AB8"/>
    <w:rsid w:val="0044623B"/>
    <w:rsid w:val="00451958"/>
    <w:rsid w:val="0045301F"/>
    <w:rsid w:val="00454F24"/>
    <w:rsid w:val="0045601F"/>
    <w:rsid w:val="00457DA5"/>
    <w:rsid w:val="00460B6D"/>
    <w:rsid w:val="0046222C"/>
    <w:rsid w:val="0046765B"/>
    <w:rsid w:val="004713A6"/>
    <w:rsid w:val="00472D90"/>
    <w:rsid w:val="00473EF9"/>
    <w:rsid w:val="00474C5E"/>
    <w:rsid w:val="00477F5E"/>
    <w:rsid w:val="00481B12"/>
    <w:rsid w:val="004835C3"/>
    <w:rsid w:val="004863F3"/>
    <w:rsid w:val="004873DD"/>
    <w:rsid w:val="004A06ED"/>
    <w:rsid w:val="004A6885"/>
    <w:rsid w:val="004A7F70"/>
    <w:rsid w:val="004B143C"/>
    <w:rsid w:val="004B3449"/>
    <w:rsid w:val="004C0B31"/>
    <w:rsid w:val="004C48D0"/>
    <w:rsid w:val="004C5B49"/>
    <w:rsid w:val="004D1101"/>
    <w:rsid w:val="004D209E"/>
    <w:rsid w:val="004D4DD3"/>
    <w:rsid w:val="004D58D2"/>
    <w:rsid w:val="004D64A0"/>
    <w:rsid w:val="004E0C43"/>
    <w:rsid w:val="004E4E6B"/>
    <w:rsid w:val="004E750A"/>
    <w:rsid w:val="004F3CE7"/>
    <w:rsid w:val="00502019"/>
    <w:rsid w:val="00504E96"/>
    <w:rsid w:val="00506178"/>
    <w:rsid w:val="00506DE9"/>
    <w:rsid w:val="00506FE0"/>
    <w:rsid w:val="005075B8"/>
    <w:rsid w:val="005135A4"/>
    <w:rsid w:val="00521395"/>
    <w:rsid w:val="00521673"/>
    <w:rsid w:val="00532537"/>
    <w:rsid w:val="005339A0"/>
    <w:rsid w:val="005347C4"/>
    <w:rsid w:val="00540BE9"/>
    <w:rsid w:val="0054104B"/>
    <w:rsid w:val="005414DE"/>
    <w:rsid w:val="0054761B"/>
    <w:rsid w:val="00561C11"/>
    <w:rsid w:val="0056574E"/>
    <w:rsid w:val="005677A3"/>
    <w:rsid w:val="00567A67"/>
    <w:rsid w:val="00571A0D"/>
    <w:rsid w:val="0057378D"/>
    <w:rsid w:val="00584D40"/>
    <w:rsid w:val="005878F7"/>
    <w:rsid w:val="00593888"/>
    <w:rsid w:val="00597C7E"/>
    <w:rsid w:val="005A0063"/>
    <w:rsid w:val="005A200E"/>
    <w:rsid w:val="005A5FBC"/>
    <w:rsid w:val="005B2342"/>
    <w:rsid w:val="005B3222"/>
    <w:rsid w:val="005B49DB"/>
    <w:rsid w:val="005B5F70"/>
    <w:rsid w:val="005B61F4"/>
    <w:rsid w:val="005B69E5"/>
    <w:rsid w:val="005C0351"/>
    <w:rsid w:val="005C13D3"/>
    <w:rsid w:val="005C204F"/>
    <w:rsid w:val="005C350C"/>
    <w:rsid w:val="005C6133"/>
    <w:rsid w:val="005C6C2D"/>
    <w:rsid w:val="005C7EF4"/>
    <w:rsid w:val="005D087A"/>
    <w:rsid w:val="005D30A2"/>
    <w:rsid w:val="005D7BAF"/>
    <w:rsid w:val="005E0382"/>
    <w:rsid w:val="005E4412"/>
    <w:rsid w:val="005E7D3C"/>
    <w:rsid w:val="005F29EF"/>
    <w:rsid w:val="00600050"/>
    <w:rsid w:val="00607C51"/>
    <w:rsid w:val="006108B2"/>
    <w:rsid w:val="00617017"/>
    <w:rsid w:val="006213B2"/>
    <w:rsid w:val="00625445"/>
    <w:rsid w:val="00627D81"/>
    <w:rsid w:val="0063143A"/>
    <w:rsid w:val="00633F31"/>
    <w:rsid w:val="00634E8B"/>
    <w:rsid w:val="0063717F"/>
    <w:rsid w:val="00637953"/>
    <w:rsid w:val="00641819"/>
    <w:rsid w:val="0065458D"/>
    <w:rsid w:val="00655D0E"/>
    <w:rsid w:val="00657462"/>
    <w:rsid w:val="00661441"/>
    <w:rsid w:val="00661599"/>
    <w:rsid w:val="00662E81"/>
    <w:rsid w:val="006640AE"/>
    <w:rsid w:val="006646C8"/>
    <w:rsid w:val="00665A03"/>
    <w:rsid w:val="00673A66"/>
    <w:rsid w:val="00675C2C"/>
    <w:rsid w:val="00676934"/>
    <w:rsid w:val="00682F93"/>
    <w:rsid w:val="00683361"/>
    <w:rsid w:val="006843FA"/>
    <w:rsid w:val="00685999"/>
    <w:rsid w:val="00686CA4"/>
    <w:rsid w:val="00693CCE"/>
    <w:rsid w:val="00694A8A"/>
    <w:rsid w:val="00697B67"/>
    <w:rsid w:val="006A1640"/>
    <w:rsid w:val="006A6E0B"/>
    <w:rsid w:val="006B496B"/>
    <w:rsid w:val="006B4DDA"/>
    <w:rsid w:val="006B6DCF"/>
    <w:rsid w:val="006B7D40"/>
    <w:rsid w:val="006B7E61"/>
    <w:rsid w:val="006C0E2A"/>
    <w:rsid w:val="006C3115"/>
    <w:rsid w:val="006C480C"/>
    <w:rsid w:val="006C4931"/>
    <w:rsid w:val="006C4A22"/>
    <w:rsid w:val="006C67B7"/>
    <w:rsid w:val="006D135C"/>
    <w:rsid w:val="006D338D"/>
    <w:rsid w:val="006D4E28"/>
    <w:rsid w:val="006D78F4"/>
    <w:rsid w:val="006E1FCF"/>
    <w:rsid w:val="006E2B97"/>
    <w:rsid w:val="006E7081"/>
    <w:rsid w:val="006E77E1"/>
    <w:rsid w:val="006E7F01"/>
    <w:rsid w:val="0070115F"/>
    <w:rsid w:val="007028E2"/>
    <w:rsid w:val="0070487A"/>
    <w:rsid w:val="007049C9"/>
    <w:rsid w:val="00707185"/>
    <w:rsid w:val="00713BA6"/>
    <w:rsid w:val="00713DDF"/>
    <w:rsid w:val="00714C38"/>
    <w:rsid w:val="00715540"/>
    <w:rsid w:val="007205DC"/>
    <w:rsid w:val="00720B88"/>
    <w:rsid w:val="00725165"/>
    <w:rsid w:val="00726B62"/>
    <w:rsid w:val="00730431"/>
    <w:rsid w:val="00733D8C"/>
    <w:rsid w:val="00736BB8"/>
    <w:rsid w:val="00743397"/>
    <w:rsid w:val="00754FC8"/>
    <w:rsid w:val="00755FF3"/>
    <w:rsid w:val="00756565"/>
    <w:rsid w:val="00760815"/>
    <w:rsid w:val="0076641C"/>
    <w:rsid w:val="007670B4"/>
    <w:rsid w:val="00770FDD"/>
    <w:rsid w:val="0077541B"/>
    <w:rsid w:val="0077706E"/>
    <w:rsid w:val="00782B95"/>
    <w:rsid w:val="00783419"/>
    <w:rsid w:val="007836F0"/>
    <w:rsid w:val="007923AF"/>
    <w:rsid w:val="0079623B"/>
    <w:rsid w:val="007A06D9"/>
    <w:rsid w:val="007A08F5"/>
    <w:rsid w:val="007A0E30"/>
    <w:rsid w:val="007A2CC3"/>
    <w:rsid w:val="007A4BB0"/>
    <w:rsid w:val="007A4D8D"/>
    <w:rsid w:val="007A730F"/>
    <w:rsid w:val="007B0A9B"/>
    <w:rsid w:val="007B1203"/>
    <w:rsid w:val="007B2DE5"/>
    <w:rsid w:val="007B5C32"/>
    <w:rsid w:val="007B6ECF"/>
    <w:rsid w:val="007C6B84"/>
    <w:rsid w:val="007D15DA"/>
    <w:rsid w:val="007D31B9"/>
    <w:rsid w:val="007D63A4"/>
    <w:rsid w:val="007D7B4F"/>
    <w:rsid w:val="007E1D7D"/>
    <w:rsid w:val="007E239B"/>
    <w:rsid w:val="007E4EDE"/>
    <w:rsid w:val="007E70D1"/>
    <w:rsid w:val="007E7F4E"/>
    <w:rsid w:val="007F1668"/>
    <w:rsid w:val="007F4679"/>
    <w:rsid w:val="007F70C9"/>
    <w:rsid w:val="007F7393"/>
    <w:rsid w:val="00801EC2"/>
    <w:rsid w:val="008029A7"/>
    <w:rsid w:val="0080327D"/>
    <w:rsid w:val="008039A8"/>
    <w:rsid w:val="00805BBF"/>
    <w:rsid w:val="00811B4F"/>
    <w:rsid w:val="00815059"/>
    <w:rsid w:val="00815C6A"/>
    <w:rsid w:val="0082159C"/>
    <w:rsid w:val="0082399A"/>
    <w:rsid w:val="00826249"/>
    <w:rsid w:val="00826E01"/>
    <w:rsid w:val="008273E3"/>
    <w:rsid w:val="00832A4E"/>
    <w:rsid w:val="00833219"/>
    <w:rsid w:val="0083435F"/>
    <w:rsid w:val="00836D23"/>
    <w:rsid w:val="00840C75"/>
    <w:rsid w:val="00845338"/>
    <w:rsid w:val="008458A5"/>
    <w:rsid w:val="00850476"/>
    <w:rsid w:val="00853255"/>
    <w:rsid w:val="00855B4F"/>
    <w:rsid w:val="0086053F"/>
    <w:rsid w:val="00861622"/>
    <w:rsid w:val="00862B2F"/>
    <w:rsid w:val="00866EB3"/>
    <w:rsid w:val="008673C6"/>
    <w:rsid w:val="00871872"/>
    <w:rsid w:val="008802C1"/>
    <w:rsid w:val="00882D11"/>
    <w:rsid w:val="00885B65"/>
    <w:rsid w:val="00895817"/>
    <w:rsid w:val="00896BFE"/>
    <w:rsid w:val="00897106"/>
    <w:rsid w:val="0089756D"/>
    <w:rsid w:val="008A16B6"/>
    <w:rsid w:val="008B11A3"/>
    <w:rsid w:val="008B3403"/>
    <w:rsid w:val="008B5534"/>
    <w:rsid w:val="008B5EB3"/>
    <w:rsid w:val="008B5F02"/>
    <w:rsid w:val="008B7AB0"/>
    <w:rsid w:val="008C0039"/>
    <w:rsid w:val="008C1951"/>
    <w:rsid w:val="008C20A6"/>
    <w:rsid w:val="008C7B7B"/>
    <w:rsid w:val="008D672C"/>
    <w:rsid w:val="008D75E1"/>
    <w:rsid w:val="008D7CC6"/>
    <w:rsid w:val="008E0B4C"/>
    <w:rsid w:val="008E17A0"/>
    <w:rsid w:val="008E3B2A"/>
    <w:rsid w:val="008E7EC2"/>
    <w:rsid w:val="008E7F7C"/>
    <w:rsid w:val="008F75C5"/>
    <w:rsid w:val="009021EA"/>
    <w:rsid w:val="00907C2C"/>
    <w:rsid w:val="00916F59"/>
    <w:rsid w:val="00922E17"/>
    <w:rsid w:val="00934A90"/>
    <w:rsid w:val="00936E25"/>
    <w:rsid w:val="00937A83"/>
    <w:rsid w:val="00941C99"/>
    <w:rsid w:val="00941F79"/>
    <w:rsid w:val="0094228B"/>
    <w:rsid w:val="009454CA"/>
    <w:rsid w:val="009518E0"/>
    <w:rsid w:val="00952FCF"/>
    <w:rsid w:val="00954BD1"/>
    <w:rsid w:val="0095765B"/>
    <w:rsid w:val="009604C2"/>
    <w:rsid w:val="00961007"/>
    <w:rsid w:val="0096795B"/>
    <w:rsid w:val="00973582"/>
    <w:rsid w:val="00977A2F"/>
    <w:rsid w:val="0098040B"/>
    <w:rsid w:val="00980735"/>
    <w:rsid w:val="00983481"/>
    <w:rsid w:val="00985492"/>
    <w:rsid w:val="00990E13"/>
    <w:rsid w:val="00992BB6"/>
    <w:rsid w:val="009A17EB"/>
    <w:rsid w:val="009A20C9"/>
    <w:rsid w:val="009A63E3"/>
    <w:rsid w:val="009A7B45"/>
    <w:rsid w:val="009B0E9C"/>
    <w:rsid w:val="009B236C"/>
    <w:rsid w:val="009B6959"/>
    <w:rsid w:val="009B6CC1"/>
    <w:rsid w:val="009C0BEE"/>
    <w:rsid w:val="009C110B"/>
    <w:rsid w:val="009C451C"/>
    <w:rsid w:val="009C45B4"/>
    <w:rsid w:val="009C477D"/>
    <w:rsid w:val="009C7F88"/>
    <w:rsid w:val="009D211F"/>
    <w:rsid w:val="009D3677"/>
    <w:rsid w:val="009D5D56"/>
    <w:rsid w:val="009D6E77"/>
    <w:rsid w:val="009D7C22"/>
    <w:rsid w:val="009E205F"/>
    <w:rsid w:val="009E3129"/>
    <w:rsid w:val="009E4265"/>
    <w:rsid w:val="009E5D75"/>
    <w:rsid w:val="009E61A6"/>
    <w:rsid w:val="009E7CDF"/>
    <w:rsid w:val="009F1E57"/>
    <w:rsid w:val="009F1E7B"/>
    <w:rsid w:val="009F1FDD"/>
    <w:rsid w:val="009F259C"/>
    <w:rsid w:val="009F2C52"/>
    <w:rsid w:val="009F5416"/>
    <w:rsid w:val="009F5F2F"/>
    <w:rsid w:val="00A0087A"/>
    <w:rsid w:val="00A03C1A"/>
    <w:rsid w:val="00A05B49"/>
    <w:rsid w:val="00A06BF4"/>
    <w:rsid w:val="00A06D1A"/>
    <w:rsid w:val="00A07311"/>
    <w:rsid w:val="00A07997"/>
    <w:rsid w:val="00A108B9"/>
    <w:rsid w:val="00A16C7D"/>
    <w:rsid w:val="00A20045"/>
    <w:rsid w:val="00A20B71"/>
    <w:rsid w:val="00A23CB5"/>
    <w:rsid w:val="00A25388"/>
    <w:rsid w:val="00A43FDB"/>
    <w:rsid w:val="00A44681"/>
    <w:rsid w:val="00A44F60"/>
    <w:rsid w:val="00A46F38"/>
    <w:rsid w:val="00A56710"/>
    <w:rsid w:val="00A57067"/>
    <w:rsid w:val="00A5730A"/>
    <w:rsid w:val="00A66ED9"/>
    <w:rsid w:val="00A71BCC"/>
    <w:rsid w:val="00A72FB4"/>
    <w:rsid w:val="00A731F1"/>
    <w:rsid w:val="00A761CF"/>
    <w:rsid w:val="00A765D7"/>
    <w:rsid w:val="00A766BB"/>
    <w:rsid w:val="00A776D2"/>
    <w:rsid w:val="00A81E2C"/>
    <w:rsid w:val="00A82B24"/>
    <w:rsid w:val="00A82DFE"/>
    <w:rsid w:val="00A83C45"/>
    <w:rsid w:val="00A8505B"/>
    <w:rsid w:val="00A90AEA"/>
    <w:rsid w:val="00A917D4"/>
    <w:rsid w:val="00A931DD"/>
    <w:rsid w:val="00A94B0A"/>
    <w:rsid w:val="00A97F27"/>
    <w:rsid w:val="00AA09FB"/>
    <w:rsid w:val="00AA1470"/>
    <w:rsid w:val="00AA4FB7"/>
    <w:rsid w:val="00AB3263"/>
    <w:rsid w:val="00AB5206"/>
    <w:rsid w:val="00AB6D51"/>
    <w:rsid w:val="00AB75A6"/>
    <w:rsid w:val="00AC0D8F"/>
    <w:rsid w:val="00AC1272"/>
    <w:rsid w:val="00AD3472"/>
    <w:rsid w:val="00AD34A6"/>
    <w:rsid w:val="00AD4A41"/>
    <w:rsid w:val="00AE5E33"/>
    <w:rsid w:val="00AF0C65"/>
    <w:rsid w:val="00AF0D4B"/>
    <w:rsid w:val="00B01CE3"/>
    <w:rsid w:val="00B12D5C"/>
    <w:rsid w:val="00B13A1A"/>
    <w:rsid w:val="00B16B86"/>
    <w:rsid w:val="00B1729C"/>
    <w:rsid w:val="00B21FBB"/>
    <w:rsid w:val="00B26F6D"/>
    <w:rsid w:val="00B3126D"/>
    <w:rsid w:val="00B325F5"/>
    <w:rsid w:val="00B33839"/>
    <w:rsid w:val="00B34B71"/>
    <w:rsid w:val="00B35281"/>
    <w:rsid w:val="00B373ED"/>
    <w:rsid w:val="00B440FE"/>
    <w:rsid w:val="00B44131"/>
    <w:rsid w:val="00B45740"/>
    <w:rsid w:val="00B470D0"/>
    <w:rsid w:val="00B542AD"/>
    <w:rsid w:val="00B55165"/>
    <w:rsid w:val="00B5608B"/>
    <w:rsid w:val="00B62B4C"/>
    <w:rsid w:val="00B67A82"/>
    <w:rsid w:val="00B70DE1"/>
    <w:rsid w:val="00B733CD"/>
    <w:rsid w:val="00B760DD"/>
    <w:rsid w:val="00B769A0"/>
    <w:rsid w:val="00B82E22"/>
    <w:rsid w:val="00B862DD"/>
    <w:rsid w:val="00B8762D"/>
    <w:rsid w:val="00B9283A"/>
    <w:rsid w:val="00B932C1"/>
    <w:rsid w:val="00BA009D"/>
    <w:rsid w:val="00BA2EE5"/>
    <w:rsid w:val="00BB2815"/>
    <w:rsid w:val="00BC2891"/>
    <w:rsid w:val="00BC3E19"/>
    <w:rsid w:val="00BC47E0"/>
    <w:rsid w:val="00BC7946"/>
    <w:rsid w:val="00BD161A"/>
    <w:rsid w:val="00BE2DCE"/>
    <w:rsid w:val="00BE4057"/>
    <w:rsid w:val="00BE60C7"/>
    <w:rsid w:val="00BE7124"/>
    <w:rsid w:val="00BF0038"/>
    <w:rsid w:val="00BF10BD"/>
    <w:rsid w:val="00BF2BC7"/>
    <w:rsid w:val="00BF31BC"/>
    <w:rsid w:val="00BF5D8C"/>
    <w:rsid w:val="00C018B1"/>
    <w:rsid w:val="00C04166"/>
    <w:rsid w:val="00C1487C"/>
    <w:rsid w:val="00C175BB"/>
    <w:rsid w:val="00C2137B"/>
    <w:rsid w:val="00C25450"/>
    <w:rsid w:val="00C3054F"/>
    <w:rsid w:val="00C31CED"/>
    <w:rsid w:val="00C35DA9"/>
    <w:rsid w:val="00C37C38"/>
    <w:rsid w:val="00C4107C"/>
    <w:rsid w:val="00C42AD8"/>
    <w:rsid w:val="00C441C8"/>
    <w:rsid w:val="00C46F51"/>
    <w:rsid w:val="00C50A07"/>
    <w:rsid w:val="00C50A12"/>
    <w:rsid w:val="00C62D24"/>
    <w:rsid w:val="00C733EE"/>
    <w:rsid w:val="00C74706"/>
    <w:rsid w:val="00C76412"/>
    <w:rsid w:val="00C82640"/>
    <w:rsid w:val="00C8341A"/>
    <w:rsid w:val="00C85778"/>
    <w:rsid w:val="00CA01DB"/>
    <w:rsid w:val="00CA112E"/>
    <w:rsid w:val="00CA4CCE"/>
    <w:rsid w:val="00CA5D34"/>
    <w:rsid w:val="00CA5FD9"/>
    <w:rsid w:val="00CB20A0"/>
    <w:rsid w:val="00CB48B4"/>
    <w:rsid w:val="00CC132D"/>
    <w:rsid w:val="00CC1F4E"/>
    <w:rsid w:val="00CC2DF5"/>
    <w:rsid w:val="00CC79E6"/>
    <w:rsid w:val="00CC7F22"/>
    <w:rsid w:val="00CE0B75"/>
    <w:rsid w:val="00CE184E"/>
    <w:rsid w:val="00CF1963"/>
    <w:rsid w:val="00CF2ABB"/>
    <w:rsid w:val="00CF7DA3"/>
    <w:rsid w:val="00D0563A"/>
    <w:rsid w:val="00D0703C"/>
    <w:rsid w:val="00D1552F"/>
    <w:rsid w:val="00D15E32"/>
    <w:rsid w:val="00D26B8B"/>
    <w:rsid w:val="00D27007"/>
    <w:rsid w:val="00D34DB9"/>
    <w:rsid w:val="00D414A6"/>
    <w:rsid w:val="00D44531"/>
    <w:rsid w:val="00D46E40"/>
    <w:rsid w:val="00D6209B"/>
    <w:rsid w:val="00D62E7F"/>
    <w:rsid w:val="00D631C4"/>
    <w:rsid w:val="00D63906"/>
    <w:rsid w:val="00D64AE7"/>
    <w:rsid w:val="00D67903"/>
    <w:rsid w:val="00D72897"/>
    <w:rsid w:val="00D75905"/>
    <w:rsid w:val="00D80608"/>
    <w:rsid w:val="00D807E3"/>
    <w:rsid w:val="00D81E38"/>
    <w:rsid w:val="00D82377"/>
    <w:rsid w:val="00D84D7C"/>
    <w:rsid w:val="00D84E86"/>
    <w:rsid w:val="00D85C7D"/>
    <w:rsid w:val="00D922B1"/>
    <w:rsid w:val="00D93068"/>
    <w:rsid w:val="00DA1679"/>
    <w:rsid w:val="00DA4016"/>
    <w:rsid w:val="00DA4D93"/>
    <w:rsid w:val="00DA5053"/>
    <w:rsid w:val="00DA5BBD"/>
    <w:rsid w:val="00DB6A78"/>
    <w:rsid w:val="00DC00A7"/>
    <w:rsid w:val="00DC069C"/>
    <w:rsid w:val="00DC0BC1"/>
    <w:rsid w:val="00DC2013"/>
    <w:rsid w:val="00DD20DB"/>
    <w:rsid w:val="00DD279C"/>
    <w:rsid w:val="00DD2E56"/>
    <w:rsid w:val="00DD4395"/>
    <w:rsid w:val="00DD6BDC"/>
    <w:rsid w:val="00DE212D"/>
    <w:rsid w:val="00DE2360"/>
    <w:rsid w:val="00DE3899"/>
    <w:rsid w:val="00DE6DD0"/>
    <w:rsid w:val="00DE701B"/>
    <w:rsid w:val="00DF0C2B"/>
    <w:rsid w:val="00DF5867"/>
    <w:rsid w:val="00E0499D"/>
    <w:rsid w:val="00E061D0"/>
    <w:rsid w:val="00E1459F"/>
    <w:rsid w:val="00E14969"/>
    <w:rsid w:val="00E16C6A"/>
    <w:rsid w:val="00E27FF0"/>
    <w:rsid w:val="00E34185"/>
    <w:rsid w:val="00E422D0"/>
    <w:rsid w:val="00E44271"/>
    <w:rsid w:val="00E457AE"/>
    <w:rsid w:val="00E46CC2"/>
    <w:rsid w:val="00E53250"/>
    <w:rsid w:val="00E605BE"/>
    <w:rsid w:val="00E61B7E"/>
    <w:rsid w:val="00E651A3"/>
    <w:rsid w:val="00E7230B"/>
    <w:rsid w:val="00E73723"/>
    <w:rsid w:val="00E8028B"/>
    <w:rsid w:val="00E82B41"/>
    <w:rsid w:val="00E843A7"/>
    <w:rsid w:val="00E8717D"/>
    <w:rsid w:val="00E9298A"/>
    <w:rsid w:val="00E93B6B"/>
    <w:rsid w:val="00E96340"/>
    <w:rsid w:val="00EA2E02"/>
    <w:rsid w:val="00EA6144"/>
    <w:rsid w:val="00EA6F9A"/>
    <w:rsid w:val="00EB34FA"/>
    <w:rsid w:val="00EB5CE2"/>
    <w:rsid w:val="00EB6E3E"/>
    <w:rsid w:val="00EC0E4B"/>
    <w:rsid w:val="00EC0FDF"/>
    <w:rsid w:val="00EC3F7D"/>
    <w:rsid w:val="00EC6A7E"/>
    <w:rsid w:val="00ED0678"/>
    <w:rsid w:val="00ED2131"/>
    <w:rsid w:val="00ED5490"/>
    <w:rsid w:val="00ED733C"/>
    <w:rsid w:val="00ED7438"/>
    <w:rsid w:val="00EE1803"/>
    <w:rsid w:val="00EE191B"/>
    <w:rsid w:val="00EE3B09"/>
    <w:rsid w:val="00EE5A00"/>
    <w:rsid w:val="00EE5EAB"/>
    <w:rsid w:val="00EF36E4"/>
    <w:rsid w:val="00EF5BDF"/>
    <w:rsid w:val="00EF71F7"/>
    <w:rsid w:val="00F0034F"/>
    <w:rsid w:val="00F012DD"/>
    <w:rsid w:val="00F014B4"/>
    <w:rsid w:val="00F050CE"/>
    <w:rsid w:val="00F22C1D"/>
    <w:rsid w:val="00F246BD"/>
    <w:rsid w:val="00F255DB"/>
    <w:rsid w:val="00F26E1C"/>
    <w:rsid w:val="00F2773B"/>
    <w:rsid w:val="00F27C6E"/>
    <w:rsid w:val="00F27F0C"/>
    <w:rsid w:val="00F33B84"/>
    <w:rsid w:val="00F34474"/>
    <w:rsid w:val="00F35CF5"/>
    <w:rsid w:val="00F35D11"/>
    <w:rsid w:val="00F35F63"/>
    <w:rsid w:val="00F36F88"/>
    <w:rsid w:val="00F41B04"/>
    <w:rsid w:val="00F44B79"/>
    <w:rsid w:val="00F4790F"/>
    <w:rsid w:val="00F47911"/>
    <w:rsid w:val="00F5060D"/>
    <w:rsid w:val="00F51721"/>
    <w:rsid w:val="00F57174"/>
    <w:rsid w:val="00F57424"/>
    <w:rsid w:val="00F608C3"/>
    <w:rsid w:val="00F6318F"/>
    <w:rsid w:val="00F63646"/>
    <w:rsid w:val="00F6711A"/>
    <w:rsid w:val="00F70BAB"/>
    <w:rsid w:val="00F76048"/>
    <w:rsid w:val="00F772C5"/>
    <w:rsid w:val="00F83726"/>
    <w:rsid w:val="00F83B3D"/>
    <w:rsid w:val="00F91565"/>
    <w:rsid w:val="00F926CF"/>
    <w:rsid w:val="00FA5A52"/>
    <w:rsid w:val="00FA7B9A"/>
    <w:rsid w:val="00FB39E5"/>
    <w:rsid w:val="00FB3B4D"/>
    <w:rsid w:val="00FB4929"/>
    <w:rsid w:val="00FB7677"/>
    <w:rsid w:val="00FC09BE"/>
    <w:rsid w:val="00FC5FD4"/>
    <w:rsid w:val="00FC6DE8"/>
    <w:rsid w:val="00FC7CF9"/>
    <w:rsid w:val="00FD0172"/>
    <w:rsid w:val="00FD4280"/>
    <w:rsid w:val="00FD5A51"/>
    <w:rsid w:val="00FE68A2"/>
    <w:rsid w:val="00FE7093"/>
    <w:rsid w:val="00FF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82"/>
    <w:rPr>
      <w:sz w:val="24"/>
      <w:szCs w:val="24"/>
    </w:rPr>
  </w:style>
  <w:style w:type="paragraph" w:styleId="1">
    <w:name w:val="heading 1"/>
    <w:basedOn w:val="a"/>
    <w:qFormat/>
    <w:rsid w:val="002C6482"/>
    <w:pPr>
      <w:spacing w:before="40" w:after="40"/>
      <w:ind w:left="200" w:right="200"/>
      <w:jc w:val="center"/>
      <w:outlineLvl w:val="0"/>
    </w:pPr>
    <w:rPr>
      <w:rFonts w:ascii="Verdana" w:hAnsi="Verdana"/>
      <w:b/>
      <w:bCs/>
      <w:kern w:val="36"/>
      <w:sz w:val="20"/>
      <w:szCs w:val="20"/>
    </w:rPr>
  </w:style>
  <w:style w:type="paragraph" w:styleId="2">
    <w:name w:val="heading 2"/>
    <w:basedOn w:val="a"/>
    <w:next w:val="a"/>
    <w:qFormat/>
    <w:rsid w:val="002C6482"/>
    <w:pPr>
      <w:keepNext/>
      <w:spacing w:before="100" w:beforeAutospacing="1" w:after="100" w:afterAutospacing="1"/>
      <w:jc w:val="both"/>
      <w:outlineLvl w:val="1"/>
    </w:pPr>
    <w:rPr>
      <w:rFonts w:ascii="Verdana" w:hAnsi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6482"/>
    <w:pPr>
      <w:spacing w:before="67" w:after="67"/>
      <w:ind w:left="67" w:right="67"/>
    </w:pPr>
    <w:rPr>
      <w:rFonts w:ascii="Verdana" w:hAnsi="Verdana"/>
      <w:sz w:val="16"/>
      <w:szCs w:val="16"/>
    </w:rPr>
  </w:style>
  <w:style w:type="paragraph" w:customStyle="1" w:styleId="5">
    <w:name w:val="Обычный (веб)5"/>
    <w:basedOn w:val="a"/>
    <w:rsid w:val="002C6482"/>
    <w:pPr>
      <w:spacing w:before="67" w:after="67"/>
      <w:ind w:left="67" w:right="67"/>
    </w:pPr>
    <w:rPr>
      <w:rFonts w:ascii="Verdana" w:hAnsi="Verdana"/>
      <w:sz w:val="15"/>
      <w:szCs w:val="15"/>
    </w:rPr>
  </w:style>
  <w:style w:type="character" w:styleId="a4">
    <w:name w:val="Strong"/>
    <w:qFormat/>
    <w:rsid w:val="002C6482"/>
    <w:rPr>
      <w:b/>
      <w:bCs/>
    </w:rPr>
  </w:style>
  <w:style w:type="paragraph" w:styleId="a5">
    <w:name w:val="header"/>
    <w:basedOn w:val="a"/>
    <w:rsid w:val="002C64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6482"/>
  </w:style>
  <w:style w:type="paragraph" w:styleId="a7">
    <w:name w:val="footer"/>
    <w:basedOn w:val="a"/>
    <w:rsid w:val="002C648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B560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38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013E94"/>
    <w:rPr>
      <w:color w:val="008000"/>
    </w:rPr>
  </w:style>
  <w:style w:type="paragraph" w:styleId="a9">
    <w:name w:val="Balloon Text"/>
    <w:basedOn w:val="a"/>
    <w:semiHidden/>
    <w:rsid w:val="00FC6D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5DB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Hyperlink"/>
    <w:uiPriority w:val="99"/>
    <w:unhideWhenUsed/>
    <w:rsid w:val="00D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C21396A46D106AD6B29E206FE8D6360D7C0CC567B04282B4C5DB63572C591706A97E649A4CB8w2F" TargetMode="External"/><Relationship Id="rId13" Type="http://schemas.openxmlformats.org/officeDocument/2006/relationships/hyperlink" Target="consultantplus://offline/ref=732CC21396A46D106AD6B29E206FE8D6360D7C0CC567B04282B4C5DB63572C591706A97E649B4081B8wFF" TargetMode="External"/><Relationship Id="rId18" Type="http://schemas.openxmlformats.org/officeDocument/2006/relationships/hyperlink" Target="consultantplus://offline/ref=1C1D72A1D1D749DF6B1F646CFD9265FECD3C3117E655C5393242B0EC6A5872AA7AF59B8BFA5F06AEZ74DN" TargetMode="External"/><Relationship Id="rId26" Type="http://schemas.openxmlformats.org/officeDocument/2006/relationships/hyperlink" Target="consultantplus://offline/ref=765EAD0C636A21759CB7CCE17B86DC02354ADDB81374C5F2F94C815FFA6DC91AA2B78CBE028B78G6QBO" TargetMode="External"/><Relationship Id="rId39" Type="http://schemas.openxmlformats.org/officeDocument/2006/relationships/hyperlink" Target="consultantplus://offline/ref=765EAD0C636A21759CB7CCE17B86DC02354ADDB81374C5F2F94C815FFA6DC91AA2B78CBE028B7BG6Q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1D72A1D1D749DF6B1F646CFD9265FECD3C3117E655C5393242B0EC6A5872AA7AF59B8BFA5F00ABZ740N" TargetMode="External"/><Relationship Id="rId34" Type="http://schemas.openxmlformats.org/officeDocument/2006/relationships/hyperlink" Target="consultantplus://offline/ref=765EAD0C636A21759CB7CCE17B86DC02354ADDB81374C5F2F94C815FFA6DC91AA2B78CBE008C7CG6Q3O" TargetMode="External"/><Relationship Id="rId42" Type="http://schemas.openxmlformats.org/officeDocument/2006/relationships/hyperlink" Target="garantF1://10800200.6016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2CC21396A46D106AD6B29E206FE8D6360D7C0CC567B04282B4C5DB63572C591706A97D6CB9wBF" TargetMode="External"/><Relationship Id="rId17" Type="http://schemas.openxmlformats.org/officeDocument/2006/relationships/hyperlink" Target="consultantplus://offline/ref=B939E9368ED9729D2EEE3EE81FFA5618CEBBD317AAFD1361E0761E836A797F487F2A4AF8688D6CCC1DgFN" TargetMode="External"/><Relationship Id="rId25" Type="http://schemas.openxmlformats.org/officeDocument/2006/relationships/hyperlink" Target="consultantplus://offline/ref=765EAD0C636A21759CB7CCE17B86DC02354ADDB81374C5F2F94C815FFA6DC91AA2B78CBE01807DG6Q3O" TargetMode="External"/><Relationship Id="rId33" Type="http://schemas.openxmlformats.org/officeDocument/2006/relationships/hyperlink" Target="consultantplus://offline/ref=765EAD0C636A21759CB7CCE17B86DC02354ADDB81374C5F2F94C815FFA6DC91AA2B78CBD088BG7QDO" TargetMode="External"/><Relationship Id="rId38" Type="http://schemas.openxmlformats.org/officeDocument/2006/relationships/hyperlink" Target="consultantplus://offline/ref=765EAD0C636A21759CB7CCE17B86DC02354ADDB81374C5F2F94C815FFA6DC91AA2B78CBE0881G7Q0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39E9368ED9729D2EEE3EE81FFA5618CEBAD71FAFF91361E0761E836A797F487F2A4AF8688F6FC81Dg2N" TargetMode="External"/><Relationship Id="rId20" Type="http://schemas.openxmlformats.org/officeDocument/2006/relationships/hyperlink" Target="consultantplus://offline/ref=1C1D72A1D1D749DF6B1F646CFD9265FECD3D351FE351C5393242B0EC6A5872AA7AF59B8BFA5D03AFZ74DN" TargetMode="External"/><Relationship Id="rId29" Type="http://schemas.openxmlformats.org/officeDocument/2006/relationships/hyperlink" Target="consultantplus://offline/ref=765EAD0C636A21759CB7CCE17B86DC02354ADDB81374C5F2F94C815FFA6DC91AA2B78CBE028B7BG6Q3O" TargetMode="External"/><Relationship Id="rId41" Type="http://schemas.openxmlformats.org/officeDocument/2006/relationships/hyperlink" Target="consultantplus://offline/ref=F2E5A318FDB7680882BBFEEC64758A8848B8307A591FD1D9FF33423A4DF431A5EC14F0C9C267EFZDb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2CC21396A46D106AD6B29E206FE8D6360D7C0CC567B04282B4C5DB63572C591706A97E64994D85B8w9F" TargetMode="External"/><Relationship Id="rId24" Type="http://schemas.openxmlformats.org/officeDocument/2006/relationships/hyperlink" Target="consultantplus://offline/ref=765EAD0C636A21759CB7CCE17B86DC02354ADDB81374C5F2F94C815FFA6DC91AA2B78CBE008C7CG6Q3O" TargetMode="External"/><Relationship Id="rId32" Type="http://schemas.openxmlformats.org/officeDocument/2006/relationships/hyperlink" Target="consultantplus://offline/ref=765EAD0C636A21759CB7CCE17B86DC02354ADDB81374C5F2F94C815FFA6DC91AA2B78CBE028B78G6Q4O" TargetMode="External"/><Relationship Id="rId37" Type="http://schemas.openxmlformats.org/officeDocument/2006/relationships/hyperlink" Target="consultantplus://offline/ref=765EAD0C636A21759CB7CCE17B86DC02354ADDB81374C5F2F94C815FFA6DC91AA2B78CBE028B7BG6Q0O" TargetMode="External"/><Relationship Id="rId40" Type="http://schemas.openxmlformats.org/officeDocument/2006/relationships/hyperlink" Target="consultantplus://offline/ref=F2E5A318FDB7680882BBFEEC64758A8848B8307A591FD1D9FF33423A4DF431A5EC14F0C9C267EEZDb3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39E9368ED9729D2EEE3EE81FFA5618CEBAD516ADFF1361E0761E836A797F487F2A4AF8688F6FC81Dg0N" TargetMode="External"/><Relationship Id="rId23" Type="http://schemas.openxmlformats.org/officeDocument/2006/relationships/hyperlink" Target="consultantplus://offline/ref=765EAD0C636A21759CB7CCE17B86DC02354ADDB81374C5F2F94C815FFA6DC91AA2B78CBD088BG7QDO" TargetMode="External"/><Relationship Id="rId28" Type="http://schemas.openxmlformats.org/officeDocument/2006/relationships/hyperlink" Target="consultantplus://offline/ref=765EAD0C636A21759CB7CCE17B86DC02354ADDB81374C5F2F94C815FFA6DC91AA2B78CBE0881G7Q0O" TargetMode="External"/><Relationship Id="rId36" Type="http://schemas.openxmlformats.org/officeDocument/2006/relationships/hyperlink" Target="consultantplus://offline/ref=765EAD0C636A21759CB7CCE17B86DC02354ADDB81374C5F2F94C815FFA6DC91AA2B78CBE028B78G6QBO" TargetMode="External"/><Relationship Id="rId10" Type="http://schemas.openxmlformats.org/officeDocument/2006/relationships/hyperlink" Target="consultantplus://offline/ref=732CC21396A46D106AD6B29E206FE8D6360D7C0CC567B04282B4C5DB63572C591706A97E64994580B8w4F" TargetMode="External"/><Relationship Id="rId19" Type="http://schemas.openxmlformats.org/officeDocument/2006/relationships/hyperlink" Target="consultantplus://offline/ref=1C1D72A1D1D749DF6B1F646CFD9265FECD3D3716E157C5393242B0EC6A5872AA7AF59B8BFA5D03AFZ74FN" TargetMode="External"/><Relationship Id="rId31" Type="http://schemas.openxmlformats.org/officeDocument/2006/relationships/hyperlink" Target="consultantplus://offline/ref=F2E5A318FDB7680882BBFEEC64758A8848B8307A591FD1D9FF33423A4DF431A5EC14F0C9C267EFZDbAN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CC21396A46D106AD6B29E206FE8D6360D7C0CC567B04282B4C5DB63572C591706A97E649A4CB8w2F" TargetMode="External"/><Relationship Id="rId14" Type="http://schemas.openxmlformats.org/officeDocument/2006/relationships/hyperlink" Target="consultantplus://offline/ref=B939E9368ED9729D2EEE3EE81FFA5618CEBBD317AAFD1361E0761E836A797F487F2A4AF8688D6AC91Dg2N" TargetMode="External"/><Relationship Id="rId22" Type="http://schemas.openxmlformats.org/officeDocument/2006/relationships/hyperlink" Target="consultantplus://offline/ref=F339F883BCF7C67D6B08EFA5009EA8C561C77630407EB30AD6709C98811DAFF67C38FF54BDBB9B38R4F6O" TargetMode="External"/><Relationship Id="rId27" Type="http://schemas.openxmlformats.org/officeDocument/2006/relationships/hyperlink" Target="consultantplus://offline/ref=765EAD0C636A21759CB7CCE17B86DC02354ADDB81374C5F2F94C815FFA6DC91AA2B78CBE028B7BG6Q0O" TargetMode="External"/><Relationship Id="rId30" Type="http://schemas.openxmlformats.org/officeDocument/2006/relationships/hyperlink" Target="consultantplus://offline/ref=F2E5A318FDB7680882BBFEEC64758A8848B8307A591FD1D9FF33423A4DF431A5EC14F0C9C267EEZDb3N" TargetMode="External"/><Relationship Id="rId35" Type="http://schemas.openxmlformats.org/officeDocument/2006/relationships/hyperlink" Target="consultantplus://offline/ref=765EAD0C636A21759CB7CCE17B86DC02354ADDB81374C5F2F94C815FFA6DC91AA2B78CBE01807DG6Q3O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E8C6-19C2-4002-9758-F09F825C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календарь на март 2005 года</vt:lpstr>
    </vt:vector>
  </TitlesOfParts>
  <Company>gni</Company>
  <LinksUpToDate>false</LinksUpToDate>
  <CharactersWithSpaces>21344</CharactersWithSpaces>
  <SharedDoc>false</SharedDoc>
  <HLinks>
    <vt:vector size="210" baseType="variant">
      <vt:variant>
        <vt:i4>4915213</vt:i4>
      </vt:variant>
      <vt:variant>
        <vt:i4>102</vt:i4>
      </vt:variant>
      <vt:variant>
        <vt:i4>0</vt:i4>
      </vt:variant>
      <vt:variant>
        <vt:i4>5</vt:i4>
      </vt:variant>
      <vt:variant>
        <vt:lpwstr>garantf1://10800200.6016/</vt:lpwstr>
      </vt:variant>
      <vt:variant>
        <vt:lpwstr/>
      </vt:variant>
      <vt:variant>
        <vt:i4>6160476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consultantplus://offline/ref=F2E5A318FDB7680882BBFEEC64758A8848B8307A591FD1D9FF33423A4DF431A5EC14F0C9C267EFZDbAN</vt:lpwstr>
      </vt:variant>
      <vt:variant>
        <vt:lpwstr/>
      </vt:variant>
      <vt:variant>
        <vt:i4>6160397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consultantplus://offline/ref=F2E5A318FDB7680882BBFEEC64758A8848B8307A591FD1D9FF33423A4DF431A5EC14F0C9C267EEZDb3N</vt:lpwstr>
      </vt:variant>
      <vt:variant>
        <vt:lpwstr/>
      </vt:variant>
      <vt:variant>
        <vt:i4>5505036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consultantplus://offline/ref=765EAD0C636A21759CB7CCE17B86DC02354ADDB81374C5F2F94C815FFA6DC91AA2B78CBE028B7BG6Q3O</vt:lpwstr>
      </vt:variant>
      <vt:variant>
        <vt:lpwstr/>
      </vt:variant>
      <vt:variant>
        <vt:i4>6488117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consultantplus://offline/ref=765EAD0C636A21759CB7CCE17B86DC02354ADDB81374C5F2F94C815FFA6DC91AA2B78CBE0881G7Q0O</vt:lpwstr>
      </vt:variant>
      <vt:variant>
        <vt:lpwstr/>
      </vt:variant>
      <vt:variant>
        <vt:i4>5505039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consultantplus://offline/ref=765EAD0C636A21759CB7CCE17B86DC02354ADDB81374C5F2F94C815FFA6DC91AA2B78CBE028B7BG6Q0O</vt:lpwstr>
      </vt:variant>
      <vt:variant>
        <vt:lpwstr/>
      </vt:variant>
      <vt:variant>
        <vt:i4>5505031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consultantplus://offline/ref=765EAD0C636A21759CB7CCE17B86DC02354ADDB81374C5F2F94C815FFA6DC91AA2B78CBE028B78G6QBO</vt:lpwstr>
      </vt:variant>
      <vt:variant>
        <vt:lpwstr/>
      </vt:variant>
      <vt:variant>
        <vt:i4>5505115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consultantplus://offline/ref=765EAD0C636A21759CB7CCE17B86DC02354ADDB81374C5F2F94C815FFA6DC91AA2B78CBE01807DG6Q3O</vt:lpwstr>
      </vt:variant>
      <vt:variant>
        <vt:lpwstr/>
      </vt:variant>
      <vt:variant>
        <vt:i4>5505038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consultantplus://offline/ref=765EAD0C636A21759CB7CCE17B86DC02354ADDB81374C5F2F94C815FFA6DC91AA2B78CBE008C7CG6Q3O</vt:lpwstr>
      </vt:variant>
      <vt:variant>
        <vt:lpwstr/>
      </vt:variant>
      <vt:variant>
        <vt:i4>6488115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consultantplus://offline/ref=765EAD0C636A21759CB7CCE17B86DC02354ADDB81374C5F2F94C815FFA6DC91AA2B78CBD088BG7QDO</vt:lpwstr>
      </vt:variant>
      <vt:variant>
        <vt:lpwstr/>
      </vt:variant>
      <vt:variant>
        <vt:i4>5505105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consultantplus://offline/ref=765EAD0C636A21759CB7CCE17B86DC02354ADDB81374C5F2F94C815FFA6DC91AA2B78CBE028B78G6Q4O</vt:lpwstr>
      </vt:variant>
      <vt:variant>
        <vt:lpwstr/>
      </vt:variant>
      <vt:variant>
        <vt:i4>6160476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consultantplus://offline/ref=F2E5A318FDB7680882BBFEEC64758A8848B8307A591FD1D9FF33423A4DF431A5EC14F0C9C267EFZDbAN</vt:lpwstr>
      </vt:variant>
      <vt:variant>
        <vt:lpwstr/>
      </vt:variant>
      <vt:variant>
        <vt:i4>6160397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consultantplus://offline/ref=F2E5A318FDB7680882BBFEEC64758A8848B8307A591FD1D9FF33423A4DF431A5EC14F0C9C267EEZDb3N</vt:lpwstr>
      </vt:variant>
      <vt:variant>
        <vt:lpwstr/>
      </vt:variant>
      <vt:variant>
        <vt:i4>5505036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consultantplus://offline/ref=765EAD0C636A21759CB7CCE17B86DC02354ADDB81374C5F2F94C815FFA6DC91AA2B78CBE028B7BG6Q3O</vt:lpwstr>
      </vt:variant>
      <vt:variant>
        <vt:lpwstr/>
      </vt:variant>
      <vt:variant>
        <vt:i4>6488117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consultantplus://offline/ref=765EAD0C636A21759CB7CCE17B86DC02354ADDB81374C5F2F94C815FFA6DC91AA2B78CBE0881G7Q0O</vt:lpwstr>
      </vt:variant>
      <vt:variant>
        <vt:lpwstr/>
      </vt:variant>
      <vt:variant>
        <vt:i4>5505039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consultantplus://offline/ref=765EAD0C636A21759CB7CCE17B86DC02354ADDB81374C5F2F94C815FFA6DC91AA2B78CBE028B7BG6Q0O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consultantplus://offline/ref=765EAD0C636A21759CB7CCE17B86DC02354ADDB81374C5F2F94C815FFA6DC91AA2B78CBE028B78G6QBO</vt:lpwstr>
      </vt:variant>
      <vt:variant>
        <vt:lpwstr/>
      </vt:variant>
      <vt:variant>
        <vt:i4>5505115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consultantplus://offline/ref=765EAD0C636A21759CB7CCE17B86DC02354ADDB81374C5F2F94C815FFA6DC91AA2B78CBE01807DG6Q3O</vt:lpwstr>
      </vt:variant>
      <vt:variant>
        <vt:lpwstr/>
      </vt:variant>
      <vt:variant>
        <vt:i4>5505038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consultantplus://offline/ref=765EAD0C636A21759CB7CCE17B86DC02354ADDB81374C5F2F94C815FFA6DC91AA2B78CBE008C7CG6Q3O</vt:lpwstr>
      </vt:variant>
      <vt:variant>
        <vt:lpwstr/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consultantplus://offline/ref=765EAD0C636A21759CB7CCE17B86DC02354ADDB81374C5F2F94C815FFA6DC91AA2B78CBD088BG7QDO</vt:lpwstr>
      </vt:variant>
      <vt:variant>
        <vt:lpwstr/>
      </vt:variant>
      <vt:variant>
        <vt:i4>7143487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consultantplus://offline/ref=F339F883BCF7C67D6B08EFA5009EA8C561C77630407EB30AD6709C98811DAFF67C38FF54BDBB9B38R4F6O</vt:lpwstr>
      </vt:variant>
      <vt:variant>
        <vt:lpwstr/>
      </vt:variant>
      <vt:variant>
        <vt:i4>4128824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consultantplus://offline/ref=1C1D72A1D1D749DF6B1F646CFD9265FECD3C3117E655C5393242B0EC6A5872AA7AF59B8BFA5F00ABZ740N</vt:lpwstr>
      </vt:variant>
      <vt:variant>
        <vt:lpwstr/>
      </vt:variant>
      <vt:variant>
        <vt:i4>4128826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consultantplus://offline/ref=1C1D72A1D1D749DF6B1F646CFD9265FECD3D351FE351C5393242B0EC6A5872AA7AF59B8BFA5D03AFZ74DN</vt:lpwstr>
      </vt:variant>
      <vt:variant>
        <vt:lpwstr/>
      </vt:variant>
      <vt:variant>
        <vt:i4>4128878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consultantplus://offline/ref=1C1D72A1D1D749DF6B1F646CFD9265FECD3D3716E157C5393242B0EC6A5872AA7AF59B8BFA5D03AFZ74FN</vt:lpwstr>
      </vt:variant>
      <vt:variant>
        <vt:lpwstr/>
      </vt:variant>
      <vt:variant>
        <vt:i4>4128877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consultantplus://offline/ref=1C1D72A1D1D749DF6B1F646CFD9265FECD3C3117E655C5393242B0EC6A5872AA7AF59B8BFA5F06AEZ74DN</vt:lpwstr>
      </vt:variant>
      <vt:variant>
        <vt:lpwstr/>
      </vt:variant>
      <vt:variant>
        <vt:i4>7995490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consultantplus://offline/ref=B939E9368ED9729D2EEE3EE81FFA5618CEBBD317AAFD1361E0761E836A797F487F2A4AF8688D6CCC1DgFN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consultantplus://offline/ref=B939E9368ED9729D2EEE3EE81FFA5618CEBAD71FAFF91361E0761E836A797F487F2A4AF8688F6FC81Dg2N</vt:lpwstr>
      </vt:variant>
      <vt:variant>
        <vt:lpwstr/>
      </vt:variant>
      <vt:variant>
        <vt:i4>7995499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consultantplus://offline/ref=B939E9368ED9729D2EEE3EE81FFA5618CEBAD516ADFF1361E0761E836A797F487F2A4AF8688F6FC81Dg0N</vt:lpwstr>
      </vt:variant>
      <vt:variant>
        <vt:lpwstr/>
      </vt:variant>
      <vt:variant>
        <vt:i4>7995502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consultantplus://offline/ref=B939E9368ED9729D2EEE3EE81FFA5618CEBBD317AAFD1361E0761E836A797F487F2A4AF8688D6AC91Dg2N</vt:lpwstr>
      </vt:variant>
      <vt:variant>
        <vt:lpwstr/>
      </vt:variant>
      <vt:variant>
        <vt:i4>3735607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consultantplus://offline/ref=732CC21396A46D106AD6B29E206FE8D6360D7C0CC567B04282B4C5DB63572C591706A97E649B4081B8wFF</vt:lpwstr>
      </vt:variant>
      <vt:variant>
        <vt:lpwstr/>
      </vt:variant>
      <vt:variant>
        <vt:i4>786439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consultantplus://offline/ref=732CC21396A46D106AD6B29E206FE8D6360D7C0CC567B04282B4C5DB63572C591706A97D6CB9wBF</vt:lpwstr>
      </vt:variant>
      <vt:variant>
        <vt:lpwstr/>
      </vt:variant>
      <vt:variant>
        <vt:i4>3735651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consultantplus://offline/ref=732CC21396A46D106AD6B29E206FE8D6360D7C0CC567B04282B4C5DB63572C591706A97E64994D85B8w9F</vt:lpwstr>
      </vt:variant>
      <vt:variant>
        <vt:lpwstr/>
      </vt:variant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consultantplus://offline/ref=732CC21396A46D106AD6B29E206FE8D6360D7C0CC567B04282B4C5DB63572C591706A97E64994580B8w4F</vt:lpwstr>
      </vt:variant>
      <vt:variant>
        <vt:lpwstr/>
      </vt:variant>
      <vt:variant>
        <vt:i4>65538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consultantplus://offline/ref=732CC21396A46D106AD6B29E206FE8D6360D7C0CC567B04282B4C5DB63572C591706A97E649A4CB8w2F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consultantplus://offline/ref=732CC21396A46D106AD6B29E206FE8D6360D7C0CC567B04282B4C5DB63572C591706A97E649A4CB8w2F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календарь на март 2005 года</dc:title>
  <dc:creator>Елена</dc:creator>
  <cp:lastModifiedBy>Server</cp:lastModifiedBy>
  <cp:revision>2</cp:revision>
  <cp:lastPrinted>2018-10-10T12:47:00Z</cp:lastPrinted>
  <dcterms:created xsi:type="dcterms:W3CDTF">2018-10-11T08:16:00Z</dcterms:created>
  <dcterms:modified xsi:type="dcterms:W3CDTF">2018-10-11T08:16:00Z</dcterms:modified>
</cp:coreProperties>
</file>